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107" w:rsidRPr="001421F1" w:rsidRDefault="00756F9E" w:rsidP="000E6621">
      <w:pPr>
        <w:pStyle w:val="MouventTitle"/>
        <w:rPr>
          <w:rFonts w:ascii="Arial" w:hAnsi="Arial" w:cs="Arial"/>
        </w:rPr>
      </w:pPr>
      <w:r>
        <w:rPr>
          <w:rFonts w:ascii="Arial" w:hAnsi="Arial" w:cs="Arial"/>
        </w:rPr>
        <w:t>Comunicato stampa</w:t>
      </w:r>
    </w:p>
    <w:p w:rsidR="00A00729" w:rsidRPr="001421F1" w:rsidRDefault="00A00729" w:rsidP="00984C20">
      <w:pPr>
        <w:pStyle w:val="MouventCopy"/>
        <w:rPr>
          <w:rFonts w:ascii="Arial" w:hAnsi="Arial" w:cs="Arial"/>
        </w:rPr>
      </w:pPr>
    </w:p>
    <w:p w:rsidR="00A95397" w:rsidRPr="001421F1" w:rsidRDefault="00A95397" w:rsidP="00984C20">
      <w:pPr>
        <w:pStyle w:val="MouventCopy"/>
        <w:rPr>
          <w:rFonts w:ascii="Arial" w:hAnsi="Arial" w:cs="Arial"/>
        </w:rPr>
        <w:sectPr w:rsidR="00A95397" w:rsidRPr="001421F1"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071FDB" w:rsidRPr="00F447A7" w:rsidRDefault="00071FDB" w:rsidP="00071FDB">
      <w:pPr>
        <w:pStyle w:val="MouventCopy"/>
        <w:tabs>
          <w:tab w:val="left" w:pos="5425"/>
        </w:tabs>
        <w:rPr>
          <w:rFonts w:ascii="Arial" w:hAnsi="Arial" w:cs="Arial"/>
          <w:sz w:val="22"/>
          <w:szCs w:val="22"/>
        </w:rPr>
      </w:pPr>
      <w:r>
        <w:rPr>
          <w:rFonts w:ascii="Arial" w:hAnsi="Arial" w:cs="Arial"/>
          <w:sz w:val="22"/>
          <w:szCs w:val="22"/>
        </w:rPr>
        <w:t xml:space="preserve">Solothurn, Svizzera, 28 maggio 2019 </w:t>
      </w:r>
    </w:p>
    <w:p w:rsidR="00CD513D" w:rsidRDefault="00CD513D" w:rsidP="00CD513D">
      <w:pPr>
        <w:pStyle w:val="MouventCopy"/>
        <w:rPr>
          <w:rFonts w:ascii="Arial" w:hAnsi="Arial" w:cs="Arial"/>
        </w:rPr>
      </w:pPr>
    </w:p>
    <w:p w:rsidR="005B3791" w:rsidRPr="00071FDB" w:rsidRDefault="005B3791" w:rsidP="00CD513D">
      <w:pPr>
        <w:pStyle w:val="MouventCopy"/>
        <w:rPr>
          <w:rFonts w:ascii="Arial" w:hAnsi="Arial" w:cs="Arial"/>
        </w:rPr>
      </w:pPr>
    </w:p>
    <w:p w:rsidR="006572D4" w:rsidRPr="0044465F" w:rsidRDefault="004F745D" w:rsidP="0035302E">
      <w:pPr>
        <w:pStyle w:val="MouventCopy"/>
        <w:spacing w:line="276" w:lineRule="auto"/>
        <w:rPr>
          <w:rFonts w:ascii="Arial" w:hAnsi="Arial" w:cs="Arial"/>
          <w:b/>
          <w:sz w:val="28"/>
        </w:rPr>
      </w:pPr>
      <w:r>
        <w:rPr>
          <w:rFonts w:ascii="Arial" w:hAnsi="Arial" w:cs="Arial"/>
          <w:b/>
          <w:sz w:val="28"/>
        </w:rPr>
        <w:t>A ITMA 2019 la prima mondiale della nuova stampante tessile digitale Mouvent</w:t>
      </w:r>
    </w:p>
    <w:p w:rsidR="006572D4" w:rsidRDefault="006572D4" w:rsidP="0035302E">
      <w:pPr>
        <w:pStyle w:val="Boilerplate"/>
        <w:spacing w:after="0" w:line="276" w:lineRule="auto"/>
        <w:rPr>
          <w:rFonts w:ascii="Arial" w:hAnsi="Arial" w:cs="Arial"/>
          <w:sz w:val="21"/>
          <w:szCs w:val="21"/>
        </w:rPr>
      </w:pPr>
    </w:p>
    <w:p w:rsidR="004F745D" w:rsidRPr="001D5C22" w:rsidRDefault="004F745D" w:rsidP="0035302E">
      <w:pPr>
        <w:pStyle w:val="Boilerplate"/>
        <w:spacing w:after="0" w:line="276" w:lineRule="auto"/>
        <w:rPr>
          <w:rFonts w:ascii="Arial" w:hAnsi="Arial" w:cs="Arial"/>
          <w:b/>
          <w:sz w:val="22"/>
          <w:szCs w:val="22"/>
        </w:rPr>
      </w:pPr>
      <w:r>
        <w:rPr>
          <w:rFonts w:ascii="Arial" w:hAnsi="Arial" w:cs="Arial"/>
          <w:b/>
          <w:sz w:val="22"/>
          <w:szCs w:val="22"/>
        </w:rPr>
        <w:t xml:space="preserve">La macchina potrà essere ammirata in azione a Barcellona allo stand H3/C101 </w:t>
      </w:r>
    </w:p>
    <w:p w:rsidR="004F745D" w:rsidRPr="001D5C22" w:rsidRDefault="004F745D" w:rsidP="0035302E">
      <w:pPr>
        <w:pStyle w:val="Boilerplate"/>
        <w:spacing w:after="0" w:line="276" w:lineRule="auto"/>
        <w:rPr>
          <w:rFonts w:ascii="Arial" w:hAnsi="Arial" w:cs="Arial"/>
          <w:sz w:val="22"/>
          <w:szCs w:val="22"/>
        </w:rPr>
      </w:pPr>
    </w:p>
    <w:p w:rsidR="004F745D" w:rsidRPr="001D5C22" w:rsidRDefault="006572D4" w:rsidP="0035302E">
      <w:pPr>
        <w:pStyle w:val="ox-ce6508bc0d-ox-94567ad5bc-msonormal"/>
        <w:spacing w:before="0" w:beforeAutospacing="0" w:after="0" w:afterAutospacing="0" w:line="276" w:lineRule="auto"/>
        <w:rPr>
          <w:rFonts w:ascii="Arial" w:hAnsi="Arial" w:cs="Arial"/>
        </w:rPr>
      </w:pPr>
      <w:r>
        <w:rPr>
          <w:rFonts w:ascii="Arial" w:hAnsi="Arial" w:cs="Arial"/>
        </w:rPr>
        <w:t xml:space="preserve">Mouvent presenterà la sua nuova macchina tessile – la TX802 – per la primissima volta a ITMA 2019, la fiera tecnologica internazionale dedicata al tessile e all’abbigliamento </w:t>
      </w:r>
      <w:r w:rsidR="000464F2">
        <w:rPr>
          <w:rFonts w:ascii="Arial" w:hAnsi="Arial" w:cs="Arial"/>
        </w:rPr>
        <w:t>più importante</w:t>
      </w:r>
      <w:r>
        <w:rPr>
          <w:rFonts w:ascii="Arial" w:hAnsi="Arial" w:cs="Arial"/>
        </w:rPr>
        <w:t xml:space="preserve"> del mondo, che si terrà a Barcellona (Spagna) tra il 20 e il 26 giugno 2019.</w:t>
      </w:r>
    </w:p>
    <w:p w:rsidR="004F745D" w:rsidRPr="001D5C22" w:rsidRDefault="004F745D" w:rsidP="0035302E">
      <w:pPr>
        <w:pStyle w:val="ox-ce6508bc0d-ox-94567ad5bc-msonormal"/>
        <w:spacing w:before="0" w:beforeAutospacing="0" w:after="0" w:afterAutospacing="0" w:line="276" w:lineRule="auto"/>
        <w:rPr>
          <w:rFonts w:ascii="Arial" w:hAnsi="Arial" w:cs="Arial"/>
        </w:rPr>
      </w:pPr>
    </w:p>
    <w:p w:rsidR="0035302E" w:rsidRPr="001D5C22" w:rsidRDefault="0035302E" w:rsidP="0035302E">
      <w:pPr>
        <w:autoSpaceDE w:val="0"/>
        <w:autoSpaceDN w:val="0"/>
        <w:adjustRightInd w:val="0"/>
        <w:spacing w:line="276" w:lineRule="auto"/>
        <w:rPr>
          <w:rFonts w:ascii="Arial" w:hAnsi="Arial" w:cs="Arial"/>
          <w:sz w:val="22"/>
          <w:szCs w:val="22"/>
        </w:rPr>
      </w:pPr>
      <w:r>
        <w:rPr>
          <w:rFonts w:ascii="Arial" w:hAnsi="Arial" w:cs="Arial"/>
          <w:sz w:val="22"/>
          <w:szCs w:val="22"/>
        </w:rPr>
        <w:t xml:space="preserve">Sono previste sei dimostrazioni ufficiali dal vivo ogni giorno della TX802 allo stand H3/C101, ai seguenti orari: 10:30, 11:30 e poi ogni ora dalle 13:30. Le dimostrazioni su richiesta saranno naturalmente sempre possibili. Il team Mouvent vi attende allo stand per illustrare la nuova evoluzione nella stampa digitale per l’industria tessile. </w:t>
      </w:r>
      <w:r w:rsidRPr="00123E23">
        <w:rPr>
          <w:rFonts w:ascii="Arial" w:hAnsi="Arial" w:cs="Arial"/>
          <w:sz w:val="22"/>
          <w:szCs w:val="22"/>
        </w:rPr>
        <w:t>Se desiderate fissare un appuntamento per parlare con un esperto Mouvent, potete registrarvi qui</w:t>
      </w:r>
      <w:r>
        <w:t xml:space="preserve"> </w:t>
      </w:r>
      <w:bookmarkStart w:id="1" w:name="_GoBack"/>
      <w:bookmarkEnd w:id="1"/>
      <w:r w:rsidR="00C673C6">
        <w:fldChar w:fldCharType="begin"/>
      </w:r>
      <w:r w:rsidR="00C673C6">
        <w:instrText xml:space="preserve"> HYPERLINK "http://www.mouvent.com/meta/events" \h </w:instrText>
      </w:r>
      <w:r w:rsidR="00C673C6">
        <w:fldChar w:fldCharType="separate"/>
      </w:r>
      <w:r>
        <w:rPr>
          <w:rFonts w:ascii="Arial" w:eastAsia="Times New Roman" w:hAnsi="Arial" w:cs="Arial"/>
          <w:color w:val="0069A6"/>
          <w:sz w:val="22"/>
          <w:szCs w:val="22"/>
          <w:u w:val="single"/>
        </w:rPr>
        <w:t>www.mouvent.com/meta/events</w:t>
      </w:r>
      <w:r w:rsidR="00C673C6">
        <w:rPr>
          <w:rFonts w:ascii="Arial" w:eastAsia="Times New Roman" w:hAnsi="Arial" w:cs="Arial"/>
          <w:color w:val="0069A6"/>
          <w:sz w:val="22"/>
          <w:szCs w:val="22"/>
          <w:u w:val="single"/>
        </w:rPr>
        <w:fldChar w:fldCharType="end"/>
      </w:r>
    </w:p>
    <w:p w:rsidR="0035302E" w:rsidRPr="001D5C22" w:rsidRDefault="0035302E" w:rsidP="0035302E">
      <w:pPr>
        <w:pStyle w:val="ox-ce6508bc0d-ox-94567ad5bc-msonormal"/>
        <w:spacing w:before="0" w:beforeAutospacing="0" w:after="0" w:afterAutospacing="0" w:line="276" w:lineRule="auto"/>
        <w:rPr>
          <w:rFonts w:ascii="Arial" w:hAnsi="Arial" w:cs="Arial"/>
        </w:rPr>
      </w:pPr>
    </w:p>
    <w:p w:rsidR="00292C28" w:rsidRPr="001D5C22" w:rsidRDefault="00292C28" w:rsidP="0035302E">
      <w:pPr>
        <w:pStyle w:val="ox-ce6508bc0d-ox-94567ad5bc-msonormal"/>
        <w:spacing w:before="0" w:beforeAutospacing="0" w:after="0" w:afterAutospacing="0" w:line="276" w:lineRule="auto"/>
        <w:rPr>
          <w:rFonts w:ascii="Arial" w:hAnsi="Arial" w:cs="Arial"/>
        </w:rPr>
      </w:pPr>
      <w:r>
        <w:rPr>
          <w:rFonts w:ascii="Arial" w:hAnsi="Arial" w:cs="Arial"/>
        </w:rPr>
        <w:t xml:space="preserve">La nuova TX802 consolida il successo ottenuto dalla TX801, la popolare stampante tessile digitale inaugurale di Mouvent. La TX802 è una stampante tessile digitale multi-pass a 8 colori che produce la massima qualità di stampa su tessuti con risoluzione ottica fino a 2.000 DPI ed è associata ad elevatissime velocità di stampa (fino a 100 m/min lineari). Rispetto alla TX801, offre il doppio della produttività: fino a 400 mq l’ora di tessuti perfettamente stampati, e questo a fronte di appena il 20% di spazio in più.  </w:t>
      </w:r>
    </w:p>
    <w:p w:rsidR="00FD3863" w:rsidRPr="001D5C22" w:rsidRDefault="00FD3863" w:rsidP="0035302E">
      <w:pPr>
        <w:pStyle w:val="ox-ce6508bc0d-ox-94567ad5bc-msonormal"/>
        <w:spacing w:before="0" w:beforeAutospacing="0" w:after="0" w:afterAutospacing="0" w:line="276" w:lineRule="auto"/>
        <w:rPr>
          <w:rFonts w:ascii="Arial" w:hAnsi="Arial" w:cs="Arial"/>
        </w:rPr>
      </w:pPr>
    </w:p>
    <w:p w:rsidR="00593D6B" w:rsidRPr="001D5C22" w:rsidRDefault="00FD3863" w:rsidP="0035302E">
      <w:pPr>
        <w:pStyle w:val="ox-ce6508bc0d-ox-94567ad5bc-msonormal"/>
        <w:spacing w:before="0" w:beforeAutospacing="0" w:after="0" w:afterAutospacing="0" w:line="276" w:lineRule="auto"/>
        <w:rPr>
          <w:rFonts w:ascii="Arial" w:hAnsi="Arial" w:cs="Arial"/>
        </w:rPr>
      </w:pPr>
      <w:r>
        <w:rPr>
          <w:rFonts w:ascii="Arial" w:hAnsi="Arial" w:cs="Arial"/>
        </w:rPr>
        <w:t>“La TX802 è la dimostrazione concreta dei vantaggi della tecnologia Mouvent</w:t>
      </w:r>
      <w:r>
        <w:rPr>
          <w:rFonts w:ascii="Arial" w:hAnsi="Arial" w:cs="Arial"/>
          <w:vertAlign w:val="superscript"/>
        </w:rPr>
        <w:t>TM</w:t>
      </w:r>
      <w:r>
        <w:rPr>
          <w:rFonts w:ascii="Arial" w:hAnsi="Arial" w:cs="Arial"/>
        </w:rPr>
        <w:t xml:space="preserve"> Cluster”, sottolinea Ghislain Segard, Marketing &amp; Sales Manager, Macchine Tessili in Mouvent. “Ed è il motivo per il quale possiamo sviluppare una macchina che offre il doppio della produttività della TX801 occupando uno spazio fisico extra minimo. Semplicemente duplicando i cluster, ciascun colore viene gettato da due testine di stampa, offrendo un risultato di massima qualità con la massima efficienza in termini di spazio e costi”. </w:t>
      </w:r>
    </w:p>
    <w:p w:rsidR="00593D6B" w:rsidRPr="001D5C22" w:rsidRDefault="00593D6B" w:rsidP="0035302E">
      <w:pPr>
        <w:pStyle w:val="Boilerplate"/>
        <w:spacing w:after="0" w:line="276" w:lineRule="auto"/>
        <w:rPr>
          <w:rFonts w:ascii="Arial" w:hAnsi="Arial" w:cs="Arial"/>
          <w:sz w:val="22"/>
          <w:szCs w:val="22"/>
        </w:rPr>
      </w:pPr>
    </w:p>
    <w:p w:rsidR="00045409" w:rsidRPr="001D5C22" w:rsidRDefault="00593D6B" w:rsidP="0035302E">
      <w:pPr>
        <w:pStyle w:val="ox-ce6508bc0d-ox-94567ad5bc-msonormal"/>
        <w:spacing w:before="0" w:beforeAutospacing="0" w:after="0" w:afterAutospacing="0" w:line="276" w:lineRule="auto"/>
        <w:rPr>
          <w:rFonts w:ascii="Arial" w:hAnsi="Arial" w:cs="Arial"/>
        </w:rPr>
      </w:pPr>
      <w:r>
        <w:rPr>
          <w:rFonts w:ascii="Arial" w:hAnsi="Arial" w:cs="Arial"/>
        </w:rPr>
        <w:t>Mouvent</w:t>
      </w:r>
      <w:r>
        <w:rPr>
          <w:rFonts w:ascii="Arial" w:hAnsi="Arial" w:cs="Arial"/>
          <w:vertAlign w:val="superscript"/>
        </w:rPr>
        <w:t>TM</w:t>
      </w:r>
      <w:r>
        <w:rPr>
          <w:rFonts w:ascii="Arial" w:hAnsi="Arial" w:cs="Arial"/>
        </w:rPr>
        <w:t xml:space="preserve"> Cluster è una tecnologia di stampa digitale ingegnosa che utilizza cluster al posto di barre di stampa a dimensione fissa per colore, disponendoli in una matrice modulare e scalabile. Il risultato è un sistema che può essere semplicemente adattato a tutti i substrati, a tutte le larghezze, a tutti i mercati. L’innovativa progettazione dei cluster è l’elemento principale di tutti i sistemi, sia di quelli attuali sia di quelli in corso di sviluppo, e sarà il cuore di macchine Mouvent destinate a un’ampia varietà di mercati in aggiunta a quello tessile (etichette, cartone ondulato, imballaggi flessibili, cartone pieghevole, fra gli altri).</w:t>
      </w:r>
    </w:p>
    <w:p w:rsidR="0035302E" w:rsidRPr="001D5C22" w:rsidRDefault="0035302E" w:rsidP="0035302E">
      <w:pPr>
        <w:pStyle w:val="ox-ce6508bc0d-ox-94567ad5bc-msonormal"/>
        <w:spacing w:before="0" w:beforeAutospacing="0" w:after="0" w:afterAutospacing="0" w:line="276" w:lineRule="auto"/>
        <w:rPr>
          <w:rFonts w:ascii="Arial" w:hAnsi="Arial" w:cs="Arial"/>
        </w:rPr>
      </w:pPr>
    </w:p>
    <w:p w:rsidR="001D5C22" w:rsidRDefault="001D5C22" w:rsidP="0035302E">
      <w:pPr>
        <w:pStyle w:val="Boilerplate"/>
        <w:spacing w:line="276" w:lineRule="auto"/>
        <w:rPr>
          <w:rFonts w:ascii="Arial" w:hAnsi="Arial" w:cs="Arial"/>
          <w:sz w:val="22"/>
          <w:szCs w:val="22"/>
        </w:rPr>
      </w:pPr>
      <w:r>
        <w:rPr>
          <w:rFonts w:ascii="Arial" w:hAnsi="Arial" w:cs="Arial"/>
          <w:sz w:val="22"/>
          <w:szCs w:val="22"/>
        </w:rPr>
        <w:t>Oltre alla TX802, Mouvent presenterà per la prima volta anche il proprio sistema front-end digitale, chiamato Mouvent</w:t>
      </w:r>
      <w:r>
        <w:rPr>
          <w:rFonts w:ascii="Arial" w:hAnsi="Arial" w:cs="Arial"/>
          <w:sz w:val="22"/>
          <w:szCs w:val="22"/>
          <w:vertAlign w:val="superscript"/>
        </w:rPr>
        <w:t xml:space="preserve">TM </w:t>
      </w:r>
      <w:r>
        <w:rPr>
          <w:rFonts w:ascii="Arial" w:hAnsi="Arial" w:cs="Arial"/>
          <w:sz w:val="22"/>
          <w:szCs w:val="22"/>
        </w:rPr>
        <w:t xml:space="preserve">DFE, il quale offre una preparazione semplice e continua dei dati di stampa accompagnata da risultati di stampa ottimali. </w:t>
      </w:r>
    </w:p>
    <w:p w:rsidR="001D5C22" w:rsidRDefault="001D5C22" w:rsidP="0035302E">
      <w:pPr>
        <w:pStyle w:val="Boilerplate"/>
        <w:spacing w:line="276" w:lineRule="auto"/>
        <w:rPr>
          <w:rFonts w:ascii="Arial" w:hAnsi="Arial" w:cs="Arial"/>
          <w:sz w:val="22"/>
          <w:szCs w:val="22"/>
        </w:rPr>
      </w:pPr>
    </w:p>
    <w:p w:rsidR="0035302E" w:rsidRDefault="0035302E" w:rsidP="0035302E">
      <w:pPr>
        <w:pStyle w:val="Boilerplate"/>
        <w:spacing w:line="276" w:lineRule="auto"/>
        <w:rPr>
          <w:rFonts w:ascii="Arial" w:hAnsi="Arial" w:cs="Arial"/>
          <w:sz w:val="22"/>
          <w:szCs w:val="22"/>
        </w:rPr>
      </w:pPr>
      <w:r>
        <w:rPr>
          <w:rFonts w:ascii="Arial" w:hAnsi="Arial" w:cs="Arial"/>
          <w:sz w:val="22"/>
          <w:szCs w:val="22"/>
        </w:rPr>
        <w:t xml:space="preserve">Anche la TX801 non mancherà allo stand Mouvent, una stampante estremamente resistente, compatta e accessibile che, dal lancio nel 2017, ha riscosso i favori di clienti in tutto il mondo. La macchina gestisce applicazioni speciali con inchiostri acidi.   </w:t>
      </w:r>
    </w:p>
    <w:p w:rsidR="001D5C22" w:rsidRDefault="001D5C22" w:rsidP="0035302E">
      <w:pPr>
        <w:pStyle w:val="Boilerplate"/>
        <w:spacing w:line="276" w:lineRule="auto"/>
        <w:rPr>
          <w:rFonts w:ascii="Arial" w:hAnsi="Arial" w:cs="Arial"/>
          <w:sz w:val="22"/>
          <w:szCs w:val="22"/>
        </w:rPr>
      </w:pPr>
    </w:p>
    <w:p w:rsidR="001D5C22" w:rsidRDefault="001D5C22" w:rsidP="0035302E">
      <w:pPr>
        <w:pStyle w:val="Boilerplate"/>
        <w:spacing w:line="276" w:lineRule="auto"/>
        <w:rPr>
          <w:rFonts w:ascii="Arial" w:hAnsi="Arial" w:cs="Arial"/>
          <w:sz w:val="22"/>
          <w:szCs w:val="22"/>
        </w:rPr>
      </w:pPr>
      <w:r>
        <w:rPr>
          <w:rFonts w:ascii="Arial" w:hAnsi="Arial" w:cs="Arial"/>
          <w:sz w:val="22"/>
          <w:szCs w:val="22"/>
        </w:rPr>
        <w:t xml:space="preserve">“Questa è la prima volta che Mouvent sarà all’ITMA e non vediamo l’ora di presentare le nostre due stampanti tessili digitali e la nuova front-end digitale”, conclude Reto Simmen, Chief Business Officer di Mouvent. “A giudicare da come hanno reagito alla TX801 tanti clienti soddisfatti negli ultimi due anni, siamo certi che la TX802 riceverà un’accoglienza altrettanto positiva. Non vediamo l’ora di incontrare tutti quanti a Barcellona!”.  </w:t>
      </w:r>
    </w:p>
    <w:p w:rsidR="006161E9" w:rsidRDefault="006161E9" w:rsidP="006161E9">
      <w:pPr>
        <w:pStyle w:val="Boilerplate"/>
        <w:spacing w:after="0"/>
        <w:rPr>
          <w:rFonts w:ascii="Arial" w:hAnsi="Arial" w:cs="Arial"/>
          <w:sz w:val="21"/>
          <w:szCs w:val="21"/>
        </w:rPr>
      </w:pPr>
    </w:p>
    <w:p w:rsidR="00F95F0A" w:rsidRDefault="00F95F0A" w:rsidP="006161E9">
      <w:pPr>
        <w:pStyle w:val="Boilerplate"/>
        <w:spacing w:after="0"/>
        <w:rPr>
          <w:rFonts w:ascii="Arial" w:hAnsi="Arial" w:cs="Arial"/>
          <w:sz w:val="21"/>
          <w:szCs w:val="21"/>
        </w:rPr>
      </w:pPr>
      <w:r>
        <w:rPr>
          <w:rFonts w:ascii="Arial" w:hAnsi="Arial" w:cs="Arial"/>
          <w:sz w:val="21"/>
          <w:szCs w:val="21"/>
        </w:rPr>
        <w:t>((Caption))</w:t>
      </w:r>
    </w:p>
    <w:p w:rsidR="00F95F0A" w:rsidRDefault="00F95F0A" w:rsidP="006161E9">
      <w:pPr>
        <w:pStyle w:val="Boilerplate"/>
        <w:spacing w:after="0"/>
        <w:rPr>
          <w:rFonts w:ascii="Arial" w:hAnsi="Arial" w:cs="Arial"/>
          <w:sz w:val="21"/>
          <w:szCs w:val="21"/>
        </w:rPr>
      </w:pPr>
    </w:p>
    <w:p w:rsidR="00F95F0A" w:rsidRDefault="00F95F0A" w:rsidP="006161E9">
      <w:pPr>
        <w:pStyle w:val="Boilerplate"/>
        <w:spacing w:after="0"/>
        <w:rPr>
          <w:rFonts w:ascii="Arial" w:hAnsi="Arial" w:cs="Arial"/>
          <w:sz w:val="21"/>
          <w:szCs w:val="21"/>
        </w:rPr>
      </w:pPr>
      <w:r>
        <w:rPr>
          <w:rFonts w:ascii="Arial" w:hAnsi="Arial" w:cs="Arial"/>
          <w:sz w:val="21"/>
          <w:szCs w:val="21"/>
        </w:rPr>
        <w:t>((Mouvent_TX802))</w:t>
      </w:r>
    </w:p>
    <w:p w:rsidR="00F95F0A" w:rsidRDefault="00F95F0A" w:rsidP="006161E9">
      <w:pPr>
        <w:pStyle w:val="Boilerplate"/>
        <w:spacing w:after="0"/>
        <w:rPr>
          <w:rFonts w:ascii="Arial" w:hAnsi="Arial" w:cs="Arial"/>
          <w:sz w:val="21"/>
          <w:szCs w:val="21"/>
        </w:rPr>
      </w:pPr>
      <w:r>
        <w:rPr>
          <w:rFonts w:ascii="Arial" w:hAnsi="Arial" w:cs="Arial"/>
          <w:sz w:val="21"/>
          <w:szCs w:val="21"/>
        </w:rPr>
        <w:t>La TX802 debutterà alla fiera ITMA di quest’anno a Barcellona</w:t>
      </w:r>
    </w:p>
    <w:p w:rsidR="00F95F0A" w:rsidRDefault="00F95F0A" w:rsidP="006161E9">
      <w:pPr>
        <w:pStyle w:val="Boilerplate"/>
        <w:spacing w:after="0"/>
        <w:rPr>
          <w:rFonts w:ascii="Arial" w:hAnsi="Arial" w:cs="Arial"/>
          <w:sz w:val="21"/>
          <w:szCs w:val="21"/>
        </w:rPr>
      </w:pPr>
    </w:p>
    <w:p w:rsidR="00F95F0A" w:rsidRDefault="00F95F0A" w:rsidP="006161E9">
      <w:pPr>
        <w:pStyle w:val="Boilerplate"/>
        <w:spacing w:after="0"/>
        <w:rPr>
          <w:rFonts w:ascii="Arial" w:hAnsi="Arial" w:cs="Arial"/>
          <w:sz w:val="21"/>
          <w:szCs w:val="21"/>
        </w:rPr>
      </w:pPr>
      <w:r>
        <w:rPr>
          <w:rFonts w:ascii="Arial" w:hAnsi="Arial" w:cs="Arial"/>
          <w:sz w:val="21"/>
          <w:szCs w:val="21"/>
        </w:rPr>
        <w:t>((Mouvent_Ghislain_Segard))</w:t>
      </w:r>
    </w:p>
    <w:p w:rsidR="00F95F0A" w:rsidRPr="00F95F0A" w:rsidRDefault="00F95F0A" w:rsidP="006161E9">
      <w:pPr>
        <w:pStyle w:val="Boilerplate"/>
        <w:spacing w:after="0"/>
        <w:rPr>
          <w:rFonts w:ascii="Arial" w:hAnsi="Arial" w:cs="Arial"/>
          <w:sz w:val="21"/>
          <w:szCs w:val="21"/>
        </w:rPr>
      </w:pPr>
      <w:r>
        <w:rPr>
          <w:rFonts w:ascii="Arial" w:hAnsi="Arial" w:cs="Arial"/>
          <w:sz w:val="21"/>
          <w:szCs w:val="21"/>
        </w:rPr>
        <w:t>“Sono certo che i visitatori dell’ITMA rimarranno incantati dai nuovi livelli offerti in termini di qualità e prestazioni dalla nostra TX802”.</w:t>
      </w:r>
    </w:p>
    <w:p w:rsidR="00F95F0A" w:rsidRPr="00F95F0A" w:rsidRDefault="00F95F0A" w:rsidP="006161E9">
      <w:pPr>
        <w:pStyle w:val="Boilerplate"/>
        <w:spacing w:after="0"/>
        <w:rPr>
          <w:rFonts w:ascii="Arial" w:hAnsi="Arial" w:cs="Arial"/>
          <w:sz w:val="21"/>
          <w:szCs w:val="21"/>
        </w:rPr>
      </w:pPr>
    </w:p>
    <w:p w:rsidR="00F95F0A" w:rsidRPr="00F95F0A" w:rsidRDefault="00F95F0A" w:rsidP="006161E9">
      <w:pPr>
        <w:pStyle w:val="Boilerplate"/>
        <w:spacing w:after="0"/>
        <w:rPr>
          <w:rFonts w:ascii="Arial" w:hAnsi="Arial" w:cs="Arial"/>
          <w:sz w:val="21"/>
          <w:szCs w:val="21"/>
        </w:rPr>
      </w:pPr>
      <w:r>
        <w:rPr>
          <w:rFonts w:ascii="Arial" w:hAnsi="Arial" w:cs="Arial"/>
          <w:sz w:val="21"/>
          <w:szCs w:val="21"/>
        </w:rPr>
        <w:t>((Mouvent_Reto_Simmen))</w:t>
      </w:r>
    </w:p>
    <w:p w:rsidR="00F95F0A" w:rsidRDefault="00F95F0A" w:rsidP="006161E9">
      <w:pPr>
        <w:pStyle w:val="Boilerplate"/>
        <w:spacing w:after="0"/>
        <w:rPr>
          <w:rFonts w:ascii="Arial" w:hAnsi="Arial" w:cs="Arial"/>
          <w:sz w:val="21"/>
          <w:szCs w:val="21"/>
        </w:rPr>
      </w:pPr>
      <w:r>
        <w:rPr>
          <w:rFonts w:ascii="Arial" w:hAnsi="Arial" w:cs="Arial"/>
          <w:sz w:val="21"/>
          <w:szCs w:val="21"/>
        </w:rPr>
        <w:t>“Non vediamo l’ora di condividere questa nuova stampante tessile digitale con clienti di tutto il mondo in questa importante sede”.</w:t>
      </w:r>
    </w:p>
    <w:p w:rsidR="00534E9F" w:rsidRPr="001421F1" w:rsidRDefault="00534E9F" w:rsidP="00EE2CF3">
      <w:pPr>
        <w:pStyle w:val="Boilerplate"/>
        <w:rPr>
          <w:rFonts w:ascii="Arial" w:hAnsi="Arial" w:cs="Arial"/>
          <w:b/>
        </w:rPr>
      </w:pPr>
    </w:p>
    <w:p w:rsidR="00F95F0A" w:rsidRDefault="00F95F0A" w:rsidP="005B3791">
      <w:pPr>
        <w:rPr>
          <w:rFonts w:ascii="Arial" w:eastAsia="Titillium Web" w:hAnsi="Arial" w:cs="Arial"/>
          <w:b/>
        </w:rPr>
      </w:pPr>
    </w:p>
    <w:p w:rsidR="00F95F0A" w:rsidRDefault="00F95F0A" w:rsidP="005B3791">
      <w:pPr>
        <w:rPr>
          <w:rFonts w:ascii="Arial" w:eastAsia="Titillium Web" w:hAnsi="Arial" w:cs="Arial"/>
          <w:b/>
        </w:rPr>
      </w:pPr>
    </w:p>
    <w:p w:rsidR="00F95F0A" w:rsidRDefault="00F95F0A" w:rsidP="005B3791">
      <w:pPr>
        <w:rPr>
          <w:rFonts w:ascii="Arial" w:eastAsia="Titillium Web" w:hAnsi="Arial" w:cs="Arial"/>
          <w:b/>
        </w:rPr>
      </w:pPr>
    </w:p>
    <w:p w:rsidR="005B3791" w:rsidRPr="005B3791" w:rsidRDefault="005B3791" w:rsidP="005B3791">
      <w:pPr>
        <w:rPr>
          <w:rFonts w:ascii="Arial" w:eastAsia="Titillium Web" w:hAnsi="Arial" w:cs="Arial"/>
          <w:b/>
        </w:rPr>
      </w:pPr>
      <w:r>
        <w:rPr>
          <w:rFonts w:ascii="Arial" w:eastAsia="Titillium Web" w:hAnsi="Arial" w:cs="Arial"/>
          <w:b/>
        </w:rPr>
        <w:t>Contatto stampa:</w:t>
      </w:r>
    </w:p>
    <w:p w:rsidR="005B3791" w:rsidRPr="005B3791" w:rsidRDefault="005B3791" w:rsidP="005B3791">
      <w:pPr>
        <w:rPr>
          <w:rFonts w:ascii="Arial" w:eastAsia="Titillium Web" w:hAnsi="Arial" w:cs="Arial"/>
        </w:rPr>
      </w:pPr>
    </w:p>
    <w:p w:rsidR="005B3791" w:rsidRPr="005B3791" w:rsidRDefault="005B3791" w:rsidP="005B3791">
      <w:pPr>
        <w:rPr>
          <w:rFonts w:ascii="Arial" w:eastAsia="Titillium Web" w:hAnsi="Arial" w:cs="Arial"/>
          <w:b/>
        </w:rPr>
      </w:pPr>
      <w:r>
        <w:rPr>
          <w:rFonts w:ascii="Arial" w:eastAsia="Titillium Web" w:hAnsi="Arial" w:cs="Arial"/>
          <w:b/>
        </w:rPr>
        <w:t>AlexCompany GmbH</w:t>
      </w:r>
      <w:r>
        <w:tab/>
      </w:r>
      <w:r>
        <w:tab/>
      </w:r>
      <w:r>
        <w:tab/>
      </w:r>
      <w:r>
        <w:tab/>
      </w:r>
      <w:r>
        <w:tab/>
      </w:r>
      <w:r>
        <w:rPr>
          <w:rFonts w:ascii="Arial" w:eastAsia="Titillium Web" w:hAnsi="Arial" w:cs="Arial"/>
          <w:b/>
        </w:rPr>
        <w:t>Mouvent AG</w:t>
      </w:r>
    </w:p>
    <w:p w:rsidR="005B3791" w:rsidRPr="005B3791" w:rsidRDefault="005B3791" w:rsidP="005B3791">
      <w:pPr>
        <w:rPr>
          <w:rFonts w:ascii="Arial" w:eastAsia="Titillium Web" w:hAnsi="Arial" w:cs="Arial"/>
        </w:rPr>
      </w:pPr>
      <w:r>
        <w:rPr>
          <w:rFonts w:ascii="Arial" w:eastAsia="Titillium Web" w:hAnsi="Arial" w:cs="Arial"/>
        </w:rPr>
        <w:t>Gudrun Alex</w:t>
      </w:r>
      <w:r>
        <w:tab/>
      </w:r>
      <w:r>
        <w:tab/>
      </w:r>
      <w:r>
        <w:tab/>
      </w:r>
      <w:r>
        <w:tab/>
      </w:r>
      <w:r>
        <w:tab/>
      </w:r>
      <w:r>
        <w:tab/>
      </w:r>
      <w:r>
        <w:rPr>
          <w:rFonts w:ascii="Arial" w:eastAsia="Titillium Web" w:hAnsi="Arial" w:cs="Arial"/>
        </w:rPr>
        <w:t>Jan-Frederik Lange</w:t>
      </w:r>
    </w:p>
    <w:p w:rsidR="005B3791" w:rsidRPr="00A213EF" w:rsidRDefault="005B3791" w:rsidP="005B3791">
      <w:pPr>
        <w:rPr>
          <w:rFonts w:ascii="Arial" w:eastAsia="Titillium Web" w:hAnsi="Arial" w:cs="Arial"/>
        </w:rPr>
      </w:pPr>
      <w:r>
        <w:rPr>
          <w:rFonts w:ascii="Arial" w:eastAsia="Titillium Web" w:hAnsi="Arial" w:cs="Arial"/>
        </w:rPr>
        <w:t xml:space="preserve">Tel.: +49 211 58 58 66 66 </w:t>
      </w:r>
      <w:r>
        <w:tab/>
      </w:r>
      <w:r>
        <w:tab/>
      </w:r>
      <w:r>
        <w:tab/>
      </w:r>
      <w:r>
        <w:tab/>
      </w:r>
      <w:r>
        <w:rPr>
          <w:rFonts w:ascii="Arial" w:eastAsia="Titillium Web" w:hAnsi="Arial" w:cs="Arial"/>
        </w:rPr>
        <w:t>Marketing &amp; Comunicazione</w:t>
      </w:r>
    </w:p>
    <w:p w:rsidR="005B3791" w:rsidRPr="005B3791" w:rsidRDefault="005B3791" w:rsidP="005B3791">
      <w:pPr>
        <w:rPr>
          <w:rFonts w:ascii="Arial" w:eastAsia="Titillium Web" w:hAnsi="Arial" w:cs="Arial"/>
        </w:rPr>
      </w:pPr>
      <w:r>
        <w:rPr>
          <w:rFonts w:ascii="Arial" w:eastAsia="Titillium Web" w:hAnsi="Arial" w:cs="Arial"/>
        </w:rPr>
        <w:t>Cell.: +49 160 484 14 39</w:t>
      </w:r>
      <w:r>
        <w:tab/>
      </w:r>
      <w:r>
        <w:tab/>
      </w:r>
      <w:r>
        <w:tab/>
      </w:r>
      <w:r>
        <w:tab/>
      </w:r>
      <w:r>
        <w:rPr>
          <w:rFonts w:ascii="Arial" w:eastAsia="Titillium Web" w:hAnsi="Arial" w:cs="Arial"/>
        </w:rPr>
        <w:t>Cell. +41 79 788 48 63</w:t>
      </w:r>
    </w:p>
    <w:p w:rsidR="005B3791" w:rsidRPr="005B3791" w:rsidRDefault="005B3791" w:rsidP="005B3791">
      <w:pPr>
        <w:rPr>
          <w:rFonts w:ascii="Arial" w:eastAsia="Titillium Web" w:hAnsi="Arial" w:cs="Arial"/>
          <w:color w:val="2DAFE6"/>
          <w:u w:val="single"/>
        </w:rPr>
      </w:pPr>
      <w:r>
        <w:rPr>
          <w:rFonts w:ascii="Arial" w:eastAsia="Titillium Web" w:hAnsi="Arial" w:cs="Arial"/>
        </w:rPr>
        <w:t xml:space="preserve">E-mail: </w:t>
      </w:r>
      <w:hyperlink r:id="rId12">
        <w:r>
          <w:rPr>
            <w:rFonts w:ascii="Arial" w:eastAsia="Titillium Web" w:hAnsi="Arial" w:cs="Arial"/>
            <w:color w:val="2DAFE6"/>
            <w:u w:val="single"/>
          </w:rPr>
          <w:t>gudrun.alex@alex-company.com</w:t>
        </w:r>
      </w:hyperlink>
      <w:r>
        <w:tab/>
      </w:r>
      <w:r>
        <w:tab/>
      </w:r>
      <w:r>
        <w:rPr>
          <w:rFonts w:ascii="Arial" w:eastAsia="Titillium Web" w:hAnsi="Arial" w:cs="Arial"/>
        </w:rPr>
        <w:t xml:space="preserve">E-mail: </w:t>
      </w:r>
      <w:hyperlink r:id="rId13">
        <w:r>
          <w:rPr>
            <w:rFonts w:ascii="Arial" w:eastAsia="Titillium Web" w:hAnsi="Arial" w:cs="Arial"/>
            <w:color w:val="2DAFE6"/>
            <w:u w:val="single"/>
          </w:rPr>
          <w:t>jan-frederik.lange@mouvent.com</w:t>
        </w:r>
      </w:hyperlink>
    </w:p>
    <w:p w:rsidR="005B3791" w:rsidRPr="005B3791" w:rsidRDefault="005B3791" w:rsidP="005B3791">
      <w:pPr>
        <w:rPr>
          <w:rFonts w:ascii="Arial" w:eastAsia="Titillium Web" w:hAnsi="Arial" w:cs="Arial"/>
          <w:color w:val="2DAFE6"/>
          <w:u w:val="single"/>
        </w:rPr>
      </w:pPr>
    </w:p>
    <w:p w:rsidR="005B3791" w:rsidRPr="005B3791" w:rsidRDefault="005B3791" w:rsidP="005B3791">
      <w:pPr>
        <w:rPr>
          <w:rFonts w:ascii="Arial" w:eastAsia="Titillium Web" w:hAnsi="Arial" w:cs="Arial"/>
          <w:color w:val="2DAFE6"/>
          <w:u w:val="single"/>
        </w:rPr>
      </w:pPr>
    </w:p>
    <w:p w:rsidR="00E70DAA" w:rsidRPr="00A213EF" w:rsidRDefault="00E70DAA" w:rsidP="00E70DAA">
      <w:pPr>
        <w:autoSpaceDE w:val="0"/>
        <w:autoSpaceDN w:val="0"/>
        <w:adjustRightInd w:val="0"/>
        <w:spacing w:line="276" w:lineRule="auto"/>
        <w:rPr>
          <w:rFonts w:ascii="Arial" w:eastAsia="Calibri" w:hAnsi="Arial" w:cs="Arial"/>
          <w:sz w:val="16"/>
          <w:szCs w:val="16"/>
        </w:rPr>
      </w:pPr>
      <w:r>
        <w:rPr>
          <w:rFonts w:ascii="Arial" w:eastAsia="Calibri" w:hAnsi="Arial" w:cs="Arial"/>
          <w:b/>
          <w:sz w:val="16"/>
          <w:szCs w:val="16"/>
        </w:rPr>
        <w:t>Informazioni su Mouvent</w:t>
      </w:r>
      <w:r>
        <w:rPr>
          <w:rFonts w:ascii="Arial" w:eastAsia="Calibri" w:hAnsi="Arial" w:cs="Arial"/>
          <w:sz w:val="16"/>
          <w:szCs w:val="16"/>
        </w:rPr>
        <w:t xml:space="preserve"> </w:t>
      </w:r>
    </w:p>
    <w:p w:rsidR="00E70DAA" w:rsidRPr="005B3791" w:rsidRDefault="00E70DAA" w:rsidP="00E70DAA">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 xml:space="preserve">Siamo il centro di competenza per la stampa digitale di BOBST, dedicato a esplorare e </w:t>
      </w:r>
      <w:proofErr w:type="spellStart"/>
      <w:r w:rsidR="00542AF6">
        <w:rPr>
          <w:rFonts w:ascii="Arial" w:eastAsia="Calibri" w:hAnsi="Arial" w:cs="Arial"/>
          <w:sz w:val="16"/>
          <w:szCs w:val="16"/>
        </w:rPr>
        <w:t>transforma</w:t>
      </w:r>
      <w:r>
        <w:rPr>
          <w:rFonts w:ascii="Arial" w:eastAsia="Calibri" w:hAnsi="Arial" w:cs="Arial"/>
          <w:sz w:val="16"/>
          <w:szCs w:val="16"/>
        </w:rPr>
        <w:t>re</w:t>
      </w:r>
      <w:proofErr w:type="spellEnd"/>
      <w:r>
        <w:rPr>
          <w:rFonts w:ascii="Arial" w:eastAsia="Calibri" w:hAnsi="Arial" w:cs="Arial"/>
          <w:sz w:val="16"/>
          <w:szCs w:val="16"/>
        </w:rPr>
        <w:t xml:space="preserve"> il futuro della stampa digitale</w:t>
      </w:r>
      <w:r w:rsidR="00542AF6">
        <w:rPr>
          <w:rFonts w:ascii="Arial" w:eastAsia="Calibri" w:hAnsi="Arial" w:cs="Arial"/>
          <w:sz w:val="16"/>
          <w:szCs w:val="16"/>
        </w:rPr>
        <w:t>.</w:t>
      </w:r>
      <w:r w:rsidR="00542AF6" w:rsidRPr="00542AF6">
        <w:rPr>
          <w:rFonts w:ascii="Arial" w:eastAsia="Calibri" w:hAnsi="Arial" w:cs="Arial"/>
          <w:sz w:val="16"/>
          <w:szCs w:val="16"/>
        </w:rPr>
        <w:t xml:space="preserve"> </w:t>
      </w:r>
      <w:r w:rsidR="00542AF6" w:rsidRPr="00E151A3">
        <w:rPr>
          <w:rFonts w:ascii="Arial" w:eastAsia="Calibri" w:hAnsi="Arial" w:cs="Arial"/>
          <w:sz w:val="16"/>
          <w:szCs w:val="16"/>
        </w:rPr>
        <w:t>Il nostro obiettivo è sviluppare tecnologie intelligenti di stampa digitale che consentano di stampare su ogni supporto: tessili, etichette, alluminio, cartone pieghevole, cartone ondulato e altro. Fondata a giugno</w:t>
      </w:r>
      <w:r w:rsidR="00542AF6">
        <w:rPr>
          <w:rFonts w:ascii="Arial" w:eastAsia="Calibri" w:hAnsi="Arial" w:cs="Arial"/>
          <w:sz w:val="16"/>
          <w:szCs w:val="16"/>
        </w:rPr>
        <w:t xml:space="preserve"> 2017, Mouvent impiega circa </w:t>
      </w:r>
      <w:r>
        <w:rPr>
          <w:rFonts w:ascii="Arial" w:eastAsia="Calibri" w:hAnsi="Arial" w:cs="Arial"/>
          <w:sz w:val="16"/>
          <w:szCs w:val="16"/>
        </w:rPr>
        <w:t xml:space="preserve">130 dipendenti in cinque </w:t>
      </w:r>
      <w:r w:rsidR="00542AF6">
        <w:rPr>
          <w:rFonts w:ascii="Arial" w:eastAsia="Calibri" w:hAnsi="Arial" w:cs="Arial"/>
          <w:sz w:val="16"/>
          <w:szCs w:val="16"/>
        </w:rPr>
        <w:t>centri</w:t>
      </w:r>
      <w:r>
        <w:rPr>
          <w:rFonts w:ascii="Arial" w:eastAsia="Calibri" w:hAnsi="Arial" w:cs="Arial"/>
          <w:sz w:val="16"/>
          <w:szCs w:val="16"/>
        </w:rPr>
        <w:t xml:space="preserve"> in Svizzera e nel mondo.</w:t>
      </w:r>
    </w:p>
    <w:p w:rsidR="005B3791" w:rsidRPr="005B3791" w:rsidRDefault="005B3791" w:rsidP="005B3791">
      <w:pPr>
        <w:autoSpaceDE w:val="0"/>
        <w:autoSpaceDN w:val="0"/>
        <w:adjustRightInd w:val="0"/>
        <w:spacing w:line="276" w:lineRule="auto"/>
        <w:rPr>
          <w:rFonts w:ascii="Arial" w:eastAsia="Calibri" w:hAnsi="Arial" w:cs="Arial"/>
          <w:sz w:val="16"/>
          <w:szCs w:val="16"/>
        </w:rPr>
      </w:pPr>
    </w:p>
    <w:p w:rsidR="005B3791" w:rsidRPr="005B3791" w:rsidRDefault="005B3791" w:rsidP="005B3791">
      <w:pPr>
        <w:autoSpaceDE w:val="0"/>
        <w:autoSpaceDN w:val="0"/>
        <w:adjustRightInd w:val="0"/>
        <w:spacing w:line="276" w:lineRule="auto"/>
        <w:rPr>
          <w:rFonts w:ascii="Arial" w:eastAsia="Calibri" w:hAnsi="Arial" w:cs="Arial"/>
          <w:sz w:val="16"/>
          <w:szCs w:val="16"/>
        </w:rPr>
      </w:pPr>
    </w:p>
    <w:p w:rsidR="00E227EA" w:rsidRPr="00E227EA" w:rsidRDefault="00E227EA" w:rsidP="00E227EA">
      <w:pPr>
        <w:spacing w:after="60"/>
        <w:rPr>
          <w:rFonts w:ascii="Arial" w:eastAsia="Titillium Web" w:hAnsi="Arial" w:cs="Arial"/>
          <w:b/>
          <w:sz w:val="16"/>
          <w:szCs w:val="16"/>
        </w:rPr>
      </w:pPr>
      <w:r>
        <w:rPr>
          <w:rFonts w:ascii="Arial" w:eastAsia="Titillium Web" w:hAnsi="Arial" w:cs="Arial"/>
          <w:b/>
          <w:sz w:val="16"/>
          <w:szCs w:val="16"/>
        </w:rPr>
        <w:t>Seguici su:</w:t>
      </w:r>
    </w:p>
    <w:tbl>
      <w:tblPr>
        <w:tblW w:w="0" w:type="auto"/>
        <w:tblLook w:val="04A0" w:firstRow="1" w:lastRow="0" w:firstColumn="1" w:lastColumn="0" w:noHBand="0" w:noVBand="1"/>
      </w:tblPr>
      <w:tblGrid>
        <w:gridCol w:w="397"/>
        <w:gridCol w:w="3912"/>
      </w:tblGrid>
      <w:tr w:rsidR="00E227EA" w:rsidRPr="00E227EA" w:rsidTr="00E227EA">
        <w:trPr>
          <w:trHeight w:hRule="exact" w:val="482"/>
        </w:trPr>
        <w:tc>
          <w:tcPr>
            <w:tcW w:w="397" w:type="dxa"/>
            <w:hideMark/>
          </w:tcPr>
          <w:p w:rsidR="00E227EA" w:rsidRPr="00E227EA" w:rsidRDefault="00E227EA" w:rsidP="00E227EA">
            <w:pPr>
              <w:rPr>
                <w:rFonts w:ascii="Arial" w:eastAsia="Titillium Web" w:hAnsi="Arial" w:cs="Arial"/>
              </w:rPr>
            </w:pPr>
            <w:r>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4A10F2F2" wp14:editId="08A1B30F">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6E153D67"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rsidR="00E227EA" w:rsidRPr="00E227EA"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Facebook: </w:t>
            </w:r>
          </w:p>
          <w:p w:rsidR="00E227EA" w:rsidRPr="00E227EA" w:rsidRDefault="00C673C6" w:rsidP="00E227EA">
            <w:pPr>
              <w:spacing w:line="180" w:lineRule="exact"/>
              <w:ind w:left="-79"/>
              <w:rPr>
                <w:rFonts w:ascii="Arial" w:eastAsia="Titillium Web" w:hAnsi="Arial" w:cs="Arial"/>
                <w:sz w:val="16"/>
                <w:szCs w:val="16"/>
              </w:rPr>
            </w:pPr>
            <w:hyperlink r:id="rId17">
              <w:r w:rsidR="000B25E8">
                <w:rPr>
                  <w:rFonts w:ascii="Arial" w:eastAsia="Titillium Web" w:hAnsi="Arial" w:cs="Arial"/>
                  <w:color w:val="2DAFE6"/>
                  <w:sz w:val="16"/>
                  <w:szCs w:val="16"/>
                  <w:u w:val="single"/>
                </w:rPr>
                <w:t>www.mouvent.com/facebook</w:t>
              </w:r>
            </w:hyperlink>
          </w:p>
        </w:tc>
      </w:tr>
      <w:tr w:rsidR="00E227EA" w:rsidRPr="00E70DAA" w:rsidTr="00E227EA">
        <w:trPr>
          <w:trHeight w:hRule="exact" w:val="482"/>
        </w:trPr>
        <w:tc>
          <w:tcPr>
            <w:tcW w:w="397" w:type="dxa"/>
            <w:hideMark/>
          </w:tcPr>
          <w:p w:rsidR="00E227EA" w:rsidRPr="00E227EA" w:rsidRDefault="00E227EA" w:rsidP="00E227EA">
            <w:pPr>
              <w:rPr>
                <w:rFonts w:ascii="Arial" w:eastAsia="Titillium Web" w:hAnsi="Arial" w:cs="Arial"/>
              </w:rPr>
            </w:pPr>
            <w:r>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074508E1" wp14:editId="11846769">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4E354E0A"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rsidR="00E227EA" w:rsidRPr="00E227EA"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LinkedIn: </w:t>
            </w:r>
          </w:p>
          <w:p w:rsidR="00E227EA" w:rsidRPr="00E227EA" w:rsidRDefault="00C673C6" w:rsidP="00E227EA">
            <w:pPr>
              <w:spacing w:line="180" w:lineRule="exact"/>
              <w:ind w:left="-79"/>
              <w:rPr>
                <w:rFonts w:ascii="Arial" w:eastAsia="Titillium Web" w:hAnsi="Arial" w:cs="Arial"/>
                <w:sz w:val="16"/>
                <w:szCs w:val="16"/>
              </w:rPr>
            </w:pPr>
            <w:hyperlink r:id="rId20">
              <w:r w:rsidR="000B25E8">
                <w:rPr>
                  <w:rFonts w:ascii="Arial" w:eastAsia="Titillium Web" w:hAnsi="Arial" w:cs="Arial"/>
                  <w:color w:val="2DAFE6"/>
                  <w:sz w:val="16"/>
                  <w:szCs w:val="16"/>
                  <w:u w:val="single"/>
                </w:rPr>
                <w:t>www.mouvent.com/linkedin</w:t>
              </w:r>
            </w:hyperlink>
          </w:p>
        </w:tc>
      </w:tr>
      <w:tr w:rsidR="00E227EA" w:rsidRPr="00E227EA" w:rsidTr="00E227EA">
        <w:trPr>
          <w:trHeight w:hRule="exact" w:val="482"/>
        </w:trPr>
        <w:tc>
          <w:tcPr>
            <w:tcW w:w="397" w:type="dxa"/>
            <w:hideMark/>
          </w:tcPr>
          <w:p w:rsidR="00E227EA" w:rsidRPr="00E227EA" w:rsidRDefault="00E227EA" w:rsidP="00E227EA">
            <w:pPr>
              <w:rPr>
                <w:rFonts w:ascii="Arial" w:eastAsia="Titillium Web" w:hAnsi="Arial" w:cs="Arial"/>
              </w:rPr>
            </w:pPr>
            <w:r>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7E7266D7" wp14:editId="62A96DE2">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767F8230"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rsidR="00E227EA" w:rsidRPr="00E227EA"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rsidR="00E227EA" w:rsidRPr="00E227EA" w:rsidRDefault="00C673C6" w:rsidP="00E227EA">
            <w:pPr>
              <w:spacing w:line="180" w:lineRule="exact"/>
              <w:ind w:left="-79"/>
              <w:rPr>
                <w:rFonts w:ascii="Arial" w:eastAsia="Titillium Web" w:hAnsi="Arial" w:cs="Arial"/>
                <w:sz w:val="16"/>
                <w:szCs w:val="16"/>
              </w:rPr>
            </w:pPr>
            <w:hyperlink r:id="rId23">
              <w:r w:rsidR="000B25E8">
                <w:rPr>
                  <w:rFonts w:ascii="Arial" w:eastAsia="Titillium Web" w:hAnsi="Arial" w:cs="Arial"/>
                  <w:color w:val="2DAFE6"/>
                  <w:sz w:val="16"/>
                  <w:szCs w:val="16"/>
                  <w:u w:val="single"/>
                </w:rPr>
                <w:t>www.mouvent.com/twitter</w:t>
              </w:r>
            </w:hyperlink>
          </w:p>
        </w:tc>
      </w:tr>
      <w:tr w:rsidR="00E227EA" w:rsidRPr="00E227EA" w:rsidTr="00E227EA">
        <w:trPr>
          <w:trHeight w:hRule="exact" w:val="482"/>
        </w:trPr>
        <w:tc>
          <w:tcPr>
            <w:tcW w:w="397" w:type="dxa"/>
            <w:hideMark/>
          </w:tcPr>
          <w:p w:rsidR="00E227EA" w:rsidRPr="00E227EA" w:rsidRDefault="00E227EA" w:rsidP="00E227EA">
            <w:pPr>
              <w:rPr>
                <w:rFonts w:ascii="Arial" w:eastAsia="Titillium Web" w:hAnsi="Arial" w:cs="Arial"/>
              </w:rPr>
            </w:pPr>
            <w:r>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05E054C6" wp14:editId="010FCCB7">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6E0C0EE4"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rsidR="00E227EA" w:rsidRPr="00E227EA"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YouTube: </w:t>
            </w:r>
          </w:p>
          <w:p w:rsidR="00E227EA" w:rsidRPr="00E227EA" w:rsidRDefault="00C673C6" w:rsidP="00E227EA">
            <w:pPr>
              <w:spacing w:line="180" w:lineRule="exact"/>
              <w:ind w:left="-79"/>
              <w:rPr>
                <w:rFonts w:ascii="Arial" w:eastAsia="Titillium Web" w:hAnsi="Arial" w:cs="Arial"/>
                <w:color w:val="2DAFE6"/>
                <w:u w:val="single"/>
              </w:rPr>
            </w:pPr>
            <w:hyperlink r:id="rId26">
              <w:r w:rsidR="000B25E8">
                <w:rPr>
                  <w:rFonts w:ascii="Arial" w:eastAsia="Titillium Web" w:hAnsi="Arial" w:cs="Arial"/>
                  <w:color w:val="2DAFE6"/>
                  <w:sz w:val="16"/>
                  <w:szCs w:val="16"/>
                  <w:u w:val="single"/>
                </w:rPr>
                <w:t>www.mouvent.com/youtube</w:t>
              </w:r>
            </w:hyperlink>
          </w:p>
          <w:p w:rsidR="00E227EA" w:rsidRPr="00E227EA" w:rsidRDefault="00E227EA" w:rsidP="00E227EA">
            <w:pPr>
              <w:spacing w:line="180" w:lineRule="exact"/>
              <w:ind w:left="-79"/>
              <w:rPr>
                <w:rFonts w:ascii="Arial" w:eastAsia="Titillium Web" w:hAnsi="Arial" w:cs="Arial"/>
              </w:rPr>
            </w:pPr>
          </w:p>
        </w:tc>
      </w:tr>
    </w:tbl>
    <w:p w:rsidR="005B3791" w:rsidRPr="005B3791" w:rsidRDefault="005B3791" w:rsidP="005B3791">
      <w:pPr>
        <w:spacing w:after="60"/>
        <w:rPr>
          <w:rFonts w:ascii="Arial" w:eastAsia="Titillium Web" w:hAnsi="Arial" w:cs="Arial"/>
          <w:sz w:val="16"/>
          <w:szCs w:val="16"/>
        </w:rPr>
      </w:pPr>
    </w:p>
    <w:p w:rsidR="005B3791" w:rsidRPr="005B3791" w:rsidRDefault="005B3791" w:rsidP="005B3791">
      <w:pPr>
        <w:rPr>
          <w:rFonts w:ascii="Titillium Web" w:eastAsia="Titillium Web" w:hAnsi="Titillium Web" w:cs="Times New Roman"/>
          <w:b/>
          <w:sz w:val="32"/>
          <w:szCs w:val="32"/>
        </w:rPr>
      </w:pPr>
    </w:p>
    <w:p w:rsidR="00F7329F" w:rsidRPr="001421F1" w:rsidRDefault="00F7329F" w:rsidP="005B3791">
      <w:pPr>
        <w:pStyle w:val="MouventSubtitle"/>
        <w:rPr>
          <w:rFonts w:ascii="Arial" w:hAnsi="Arial" w:cs="Arial"/>
        </w:rPr>
      </w:pPr>
    </w:p>
    <w:sectPr w:rsidR="00F7329F" w:rsidRPr="001421F1"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3C6" w:rsidRDefault="00C673C6" w:rsidP="00DF5687">
      <w:r>
        <w:separator/>
      </w:r>
    </w:p>
  </w:endnote>
  <w:endnote w:type="continuationSeparator" w:id="0">
    <w:p w:rsidR="00C673C6" w:rsidRDefault="00C673C6"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F9E" w:rsidRPr="00EE2CF3" w:rsidRDefault="00756F9E" w:rsidP="00D77DB4">
    <w:pPr>
      <w:pStyle w:val="MouventSender"/>
    </w:pPr>
  </w:p>
  <w:p w:rsidR="00756F9E" w:rsidRPr="00EE2CF3" w:rsidRDefault="00756F9E" w:rsidP="00D77DB4">
    <w:pPr>
      <w:pStyle w:val="MouventSender"/>
    </w:pPr>
  </w:p>
  <w:p w:rsidR="00D32933" w:rsidRPr="00EE2CF3" w:rsidRDefault="00DC497E" w:rsidP="00D77DB4">
    <w:pPr>
      <w:pStyle w:val="MouventSender"/>
    </w:pPr>
    <w:r>
      <w:rPr>
        <w:noProof/>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Svizzera</w:t>
                          </w:r>
                        </w:p>
                        <w:p w:rsidR="00DC497E" w:rsidRPr="000F5EFA" w:rsidRDefault="00DC497E" w:rsidP="00DC497E">
                          <w:pPr>
                            <w:pStyle w:val="Footer"/>
                            <w:tabs>
                              <w:tab w:val="clear" w:pos="1361"/>
                              <w:tab w:val="clear" w:pos="2948"/>
                              <w:tab w:val="left" w:pos="1904"/>
                            </w:tabs>
                            <w:rPr>
                              <w:color w:val="000000" w:themeColor="text1"/>
                            </w:rPr>
                          </w:pPr>
                          <w:r>
                            <w:tab/>
                          </w:r>
                          <w:r>
                            <w:rPr>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Svizzera</w:t>
                    </w:r>
                  </w:p>
                  <w:p w:rsidR="00DC497E" w:rsidRPr="000F5EFA" w:rsidRDefault="00DC497E" w:rsidP="00DC497E">
                    <w:pPr>
                      <w:pStyle w:val="Footer"/>
                      <w:tabs>
                        <w:tab w:val="clear" w:pos="1361"/>
                        <w:tab w:val="clear" w:pos="2948"/>
                        <w:tab w:val="left" w:pos="1904"/>
                      </w:tabs>
                      <w:rPr>
                        <w:color w:val="000000" w:themeColor="text1"/>
                      </w:rPr>
                    </w:pPr>
                    <w:r>
                      <w:tab/>
                    </w:r>
                    <w:r>
                      <w:rPr>
                        <w:color w:val="000000" w:themeColor="text1"/>
                      </w:rPr>
                      <w:t>T +41 58 255 25 55</w:t>
                    </w:r>
                  </w:p>
                </w:txbxContent>
              </v:textbox>
              <w10:wrap anchorx="page" anchory="page"/>
            </v:shape>
          </w:pict>
        </mc:Fallback>
      </mc:AlternateContent>
    </w:r>
  </w:p>
  <w:p w:rsidR="00D32933" w:rsidRPr="00EE2CF3" w:rsidRDefault="00D32933" w:rsidP="00D77DB4">
    <w:pPr>
      <w:pStyle w:val="MouventSender"/>
    </w:pPr>
  </w:p>
  <w:p w:rsidR="00756F9E" w:rsidRPr="00EE2CF3" w:rsidRDefault="00756F9E"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Pr="00D32933" w:rsidRDefault="005B6EF6" w:rsidP="00D77DB4">
    <w:pPr>
      <w:pStyle w:val="MouventSender"/>
    </w:pPr>
    <w:bookmarkStart w:id="0" w:name="TextmarkeSender"/>
    <w:r>
      <w:rPr>
        <w:noProof/>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t>Mouvent AG</w:t>
                          </w:r>
                          <w:r>
                            <w:tab/>
                            <w:t>Löwengasse 8</w:t>
                          </w:r>
                        </w:p>
                        <w:p w:rsidR="005B6EF6" w:rsidRPr="00D77DB4" w:rsidRDefault="005B6EF6" w:rsidP="00D77DB4">
                          <w:pPr>
                            <w:pStyle w:val="MouventSender"/>
                          </w:pPr>
                          <w:r>
                            <w:t>www.mouvent.com</w:t>
                          </w:r>
                          <w:r>
                            <w:tab/>
                            <w:t>4500 Solothurn, Svizzera</w:t>
                          </w:r>
                        </w:p>
                        <w:p w:rsidR="005B6EF6" w:rsidRPr="00D77DB4" w:rsidRDefault="005B6EF6" w:rsidP="00D77DB4">
                          <w:pPr>
                            <w:pStyle w:val="MouventSender"/>
                          </w:pPr>
                          <w: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r>
                      <w:t>Mouvent AG</w:t>
                    </w:r>
                    <w:r>
                      <w:tab/>
                      <w:t>Löwengasse 8</w:t>
                    </w:r>
                  </w:p>
                  <w:p w:rsidR="005B6EF6" w:rsidRPr="00D77DB4" w:rsidRDefault="005B6EF6" w:rsidP="00D77DB4">
                    <w:pPr>
                      <w:pStyle w:val="MouventSender"/>
                    </w:pPr>
                    <w:r>
                      <w:t>www.mouvent.com</w:t>
                    </w:r>
                    <w:r>
                      <w:tab/>
                      <w:t>4500 Solothurn, Svizzera</w:t>
                    </w:r>
                  </w:p>
                  <w:p w:rsidR="005B6EF6" w:rsidRPr="00D77DB4" w:rsidRDefault="005B6EF6" w:rsidP="00D77DB4">
                    <w:pPr>
                      <w:pStyle w:val="MouventSender"/>
                    </w:pPr>
                    <w: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3C6" w:rsidRDefault="00C673C6" w:rsidP="00DF5687">
      <w:r>
        <w:separator/>
      </w:r>
    </w:p>
  </w:footnote>
  <w:footnote w:type="continuationSeparator" w:id="0">
    <w:p w:rsidR="00C673C6" w:rsidRDefault="00C673C6"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6784C"/>
    <w:multiLevelType w:val="multilevel"/>
    <w:tmpl w:val="9146A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33803"/>
    <w:rsid w:val="00045409"/>
    <w:rsid w:val="000464F2"/>
    <w:rsid w:val="0005421E"/>
    <w:rsid w:val="00061B55"/>
    <w:rsid w:val="0007065B"/>
    <w:rsid w:val="00071FDB"/>
    <w:rsid w:val="000A57B5"/>
    <w:rsid w:val="000B25E8"/>
    <w:rsid w:val="000E6621"/>
    <w:rsid w:val="001062EA"/>
    <w:rsid w:val="00123E23"/>
    <w:rsid w:val="0013157B"/>
    <w:rsid w:val="00135528"/>
    <w:rsid w:val="001421F1"/>
    <w:rsid w:val="001D5C22"/>
    <w:rsid w:val="0021392B"/>
    <w:rsid w:val="00237C40"/>
    <w:rsid w:val="00242A73"/>
    <w:rsid w:val="002450BF"/>
    <w:rsid w:val="0024765A"/>
    <w:rsid w:val="0027581F"/>
    <w:rsid w:val="00292C28"/>
    <w:rsid w:val="002C6DCF"/>
    <w:rsid w:val="002F2CE2"/>
    <w:rsid w:val="00305121"/>
    <w:rsid w:val="0031278E"/>
    <w:rsid w:val="00317E6D"/>
    <w:rsid w:val="0035302E"/>
    <w:rsid w:val="003857D7"/>
    <w:rsid w:val="003A4360"/>
    <w:rsid w:val="003D37AC"/>
    <w:rsid w:val="003D3BE5"/>
    <w:rsid w:val="003D71CE"/>
    <w:rsid w:val="003E1D3E"/>
    <w:rsid w:val="003F0D31"/>
    <w:rsid w:val="003F70C4"/>
    <w:rsid w:val="0044465F"/>
    <w:rsid w:val="00480D7E"/>
    <w:rsid w:val="004D355E"/>
    <w:rsid w:val="004D5F85"/>
    <w:rsid w:val="004F745D"/>
    <w:rsid w:val="00507B19"/>
    <w:rsid w:val="00534E9F"/>
    <w:rsid w:val="00542AF6"/>
    <w:rsid w:val="00543530"/>
    <w:rsid w:val="005612A0"/>
    <w:rsid w:val="0057613F"/>
    <w:rsid w:val="00593D6B"/>
    <w:rsid w:val="005B2DE1"/>
    <w:rsid w:val="005B3791"/>
    <w:rsid w:val="005B6EF6"/>
    <w:rsid w:val="006161E9"/>
    <w:rsid w:val="00625107"/>
    <w:rsid w:val="006264C9"/>
    <w:rsid w:val="006572D4"/>
    <w:rsid w:val="006C20FB"/>
    <w:rsid w:val="00727DC0"/>
    <w:rsid w:val="00741C3D"/>
    <w:rsid w:val="00750937"/>
    <w:rsid w:val="00756F9E"/>
    <w:rsid w:val="007C4063"/>
    <w:rsid w:val="007D0154"/>
    <w:rsid w:val="00870A98"/>
    <w:rsid w:val="00882822"/>
    <w:rsid w:val="00960B68"/>
    <w:rsid w:val="00984C20"/>
    <w:rsid w:val="009C6331"/>
    <w:rsid w:val="009D77ED"/>
    <w:rsid w:val="009F7296"/>
    <w:rsid w:val="00A00729"/>
    <w:rsid w:val="00A068E4"/>
    <w:rsid w:val="00A213EF"/>
    <w:rsid w:val="00A568F5"/>
    <w:rsid w:val="00A65636"/>
    <w:rsid w:val="00A95397"/>
    <w:rsid w:val="00AB5043"/>
    <w:rsid w:val="00AE1AF5"/>
    <w:rsid w:val="00B5765F"/>
    <w:rsid w:val="00B60CF9"/>
    <w:rsid w:val="00B65299"/>
    <w:rsid w:val="00B9440A"/>
    <w:rsid w:val="00BA62BF"/>
    <w:rsid w:val="00BB4142"/>
    <w:rsid w:val="00C3016A"/>
    <w:rsid w:val="00C3346E"/>
    <w:rsid w:val="00C673C6"/>
    <w:rsid w:val="00C853B2"/>
    <w:rsid w:val="00C9209B"/>
    <w:rsid w:val="00CD513D"/>
    <w:rsid w:val="00CE2C01"/>
    <w:rsid w:val="00D32933"/>
    <w:rsid w:val="00D77DB4"/>
    <w:rsid w:val="00D80DCA"/>
    <w:rsid w:val="00DC497E"/>
    <w:rsid w:val="00DF5687"/>
    <w:rsid w:val="00E035D1"/>
    <w:rsid w:val="00E227EA"/>
    <w:rsid w:val="00E70034"/>
    <w:rsid w:val="00E70DAA"/>
    <w:rsid w:val="00EB74B2"/>
    <w:rsid w:val="00EE2CF3"/>
    <w:rsid w:val="00EF505E"/>
    <w:rsid w:val="00EF6AB6"/>
    <w:rsid w:val="00F02797"/>
    <w:rsid w:val="00F309A5"/>
    <w:rsid w:val="00F45EA7"/>
    <w:rsid w:val="00F7329F"/>
    <w:rsid w:val="00F95F0A"/>
    <w:rsid w:val="00FD3304"/>
    <w:rsid w:val="00FD3863"/>
    <w:rsid w:val="00FD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it-IT" w:eastAsia="it-IT" w:bidi="it-IT"/>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paragraph" w:customStyle="1" w:styleId="ox-ce6508bc0d-ox-94567ad5bc-msonormal">
    <w:name w:val="ox-ce6508bc0d-ox-94567ad5bc-msonormal"/>
    <w:basedOn w:val="Normal"/>
    <w:rsid w:val="00045409"/>
    <w:pPr>
      <w:spacing w:before="100" w:beforeAutospacing="1" w:after="100" w:afterAutospacing="1"/>
    </w:pPr>
    <w:rPr>
      <w:rFonts w:ascii="Calibri" w:hAnsi="Calibri" w:cs="Calibri"/>
      <w:sz w:val="22"/>
      <w:szCs w:val="22"/>
    </w:rPr>
  </w:style>
  <w:style w:type="paragraph" w:styleId="BalloonText">
    <w:name w:val="Balloon Text"/>
    <w:basedOn w:val="Normal"/>
    <w:link w:val="BalloonTextChar"/>
    <w:uiPriority w:val="99"/>
    <w:semiHidden/>
    <w:unhideWhenUsed/>
    <w:rsid w:val="00B652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2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994643766">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an-frederik.lange@mouvent.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gudrun.alex@alex-company.com"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39716-347A-45E1-A2ED-F69FE263A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3</cp:revision>
  <cp:lastPrinted>2017-06-28T13:26:00Z</cp:lastPrinted>
  <dcterms:created xsi:type="dcterms:W3CDTF">2019-05-27T14:31:00Z</dcterms:created>
  <dcterms:modified xsi:type="dcterms:W3CDTF">2019-05-28T06:00:00Z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