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007C7D" w:rsidRDefault="00756F9E" w:rsidP="000E6621">
      <w:pPr>
        <w:pStyle w:val="MouventTitle"/>
        <w:rPr>
          <w:rFonts w:ascii="Arial" w:hAnsi="Arial" w:cs="Arial"/>
        </w:rPr>
      </w:pPr>
      <w:r w:rsidRPr="00007C7D">
        <w:rPr>
          <w:rFonts w:ascii="Arial" w:hAnsi="Arial" w:cs="Arial"/>
        </w:rPr>
        <w:t>Press Release</w:t>
      </w:r>
    </w:p>
    <w:p w:rsidR="00A00729" w:rsidRPr="00007C7D" w:rsidRDefault="00A00729" w:rsidP="00984C20">
      <w:pPr>
        <w:pStyle w:val="MouventCopy"/>
        <w:rPr>
          <w:rFonts w:ascii="Arial" w:hAnsi="Arial" w:cs="Arial"/>
        </w:rPr>
      </w:pPr>
    </w:p>
    <w:p w:rsidR="00A95397" w:rsidRPr="00007C7D" w:rsidRDefault="00A95397" w:rsidP="00984C20">
      <w:pPr>
        <w:pStyle w:val="MouventCopy"/>
        <w:rPr>
          <w:rFonts w:ascii="Arial" w:hAnsi="Arial" w:cs="Arial"/>
        </w:rPr>
        <w:sectPr w:rsidR="00A95397" w:rsidRPr="00007C7D"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756F9E" w:rsidRDefault="00D32933" w:rsidP="00D32933">
      <w:pPr>
        <w:pStyle w:val="MouventCopy"/>
        <w:tabs>
          <w:tab w:val="left" w:pos="5425"/>
        </w:tabs>
        <w:rPr>
          <w:rFonts w:ascii="Arial" w:hAnsi="Arial" w:cs="Arial"/>
        </w:rPr>
      </w:pPr>
      <w:r w:rsidRPr="00007C7D">
        <w:rPr>
          <w:rFonts w:ascii="Arial" w:hAnsi="Arial" w:cs="Arial"/>
        </w:rPr>
        <w:t xml:space="preserve">Solothurn, </w:t>
      </w:r>
      <w:r w:rsidRPr="00007C7D">
        <w:rPr>
          <w:rFonts w:ascii="Arial" w:hAnsi="Arial" w:cs="Arial"/>
        </w:rPr>
        <w:fldChar w:fldCharType="begin"/>
      </w:r>
      <w:r w:rsidRPr="00007C7D">
        <w:rPr>
          <w:rFonts w:ascii="Arial" w:hAnsi="Arial" w:cs="Arial"/>
        </w:rPr>
        <w:instrText xml:space="preserve"> PRINTDATE  \@ "MMMM d, yyyy"  \* MERGEFORMAT </w:instrText>
      </w:r>
      <w:r w:rsidRPr="00007C7D">
        <w:rPr>
          <w:rFonts w:ascii="Arial" w:hAnsi="Arial" w:cs="Arial"/>
        </w:rPr>
        <w:fldChar w:fldCharType="separate"/>
      </w:r>
      <w:r w:rsidR="00A86C73">
        <w:rPr>
          <w:rFonts w:ascii="Arial" w:hAnsi="Arial" w:cs="Arial"/>
        </w:rPr>
        <w:t>August 17</w:t>
      </w:r>
      <w:r w:rsidR="00B24AF2" w:rsidRPr="00007C7D">
        <w:rPr>
          <w:rFonts w:ascii="Arial" w:hAnsi="Arial" w:cs="Arial"/>
          <w:noProof/>
        </w:rPr>
        <w:t>, 2017</w:t>
      </w:r>
      <w:r w:rsidRPr="00007C7D">
        <w:rPr>
          <w:rFonts w:ascii="Arial" w:hAnsi="Arial" w:cs="Arial"/>
        </w:rPr>
        <w:fldChar w:fldCharType="end"/>
      </w:r>
    </w:p>
    <w:p w:rsidR="00007C7D" w:rsidRPr="00007C7D" w:rsidRDefault="00007C7D" w:rsidP="00D32933">
      <w:pPr>
        <w:pStyle w:val="MouventCopy"/>
        <w:tabs>
          <w:tab w:val="left" w:pos="5425"/>
        </w:tabs>
        <w:rPr>
          <w:rFonts w:ascii="Arial" w:hAnsi="Arial" w:cs="Arial"/>
        </w:rPr>
      </w:pPr>
    </w:p>
    <w:p w:rsidR="00007C7D" w:rsidRPr="00007C7D" w:rsidRDefault="00007C7D" w:rsidP="00D32933">
      <w:pPr>
        <w:pStyle w:val="MouventCopy"/>
        <w:tabs>
          <w:tab w:val="left" w:pos="5425"/>
        </w:tabs>
        <w:rPr>
          <w:rFonts w:ascii="Arial" w:hAnsi="Arial" w:cs="Arial"/>
        </w:rPr>
      </w:pPr>
    </w:p>
    <w:p w:rsidR="00007C7D" w:rsidRPr="00007C7D" w:rsidRDefault="00007C7D" w:rsidP="00007C7D">
      <w:pPr>
        <w:spacing w:line="276" w:lineRule="auto"/>
        <w:rPr>
          <w:rFonts w:ascii="Arial" w:eastAsia="Calibri" w:hAnsi="Arial" w:cs="Arial"/>
          <w:b/>
          <w:sz w:val="32"/>
          <w:szCs w:val="32"/>
          <w:lang w:val="es-ES" w:eastAsia="es-ES" w:bidi="es-ES"/>
        </w:rPr>
      </w:pPr>
      <w:r w:rsidRPr="00007C7D">
        <w:rPr>
          <w:rFonts w:ascii="Arial" w:eastAsia="Calibri" w:hAnsi="Arial" w:cs="Arial"/>
          <w:b/>
          <w:sz w:val="32"/>
          <w:szCs w:val="32"/>
          <w:lang w:val="es-ES" w:eastAsia="es-ES" w:bidi="es-ES"/>
        </w:rPr>
        <w:t>La disrupción del clúster</w:t>
      </w:r>
    </w:p>
    <w:p w:rsidR="00007C7D" w:rsidRPr="00007C7D" w:rsidRDefault="00007C7D" w:rsidP="00007C7D">
      <w:pPr>
        <w:spacing w:line="276" w:lineRule="auto"/>
        <w:rPr>
          <w:rFonts w:ascii="Arial" w:eastAsia="Calibri" w:hAnsi="Arial" w:cs="Arial"/>
          <w:b/>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La innovadora tecnología del Mouvent</w:t>
      </w:r>
      <w:r w:rsidRPr="00007C7D">
        <w:rPr>
          <w:rFonts w:ascii="Arial" w:eastAsia="Calibri" w:hAnsi="Arial" w:cs="Arial"/>
          <w:b/>
          <w:vertAlign w:val="superscript"/>
          <w:lang w:val="es-ES" w:eastAsia="es-ES" w:bidi="es-ES"/>
        </w:rPr>
        <w:t>TM</w:t>
      </w:r>
      <w:r w:rsidRPr="00007C7D">
        <w:rPr>
          <w:rFonts w:ascii="Arial" w:eastAsia="Calibri" w:hAnsi="Arial" w:cs="Arial"/>
          <w:b/>
          <w:lang w:val="es-ES" w:eastAsia="es-ES" w:bidi="es-ES"/>
        </w:rPr>
        <w:t xml:space="preserve"> Cluster anuncia una nueva era en impresión digital de inyección.</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Mouvent, una nueva empresa conjunta de BOBST y Radex, centrada exclusivamente en impresión digital mediante tecnología de última generación, ha presentado la revolucionaria tecnología que se esconde detrás de su gama de innovadoras impresoras digitales. El enfoque detrás del Mouvent</w:t>
      </w:r>
      <w:r w:rsidRPr="00007C7D">
        <w:rPr>
          <w:rFonts w:ascii="Arial" w:eastAsia="Calibri" w:hAnsi="Arial" w:cs="Arial"/>
          <w:vertAlign w:val="superscript"/>
          <w:lang w:val="es-ES" w:eastAsia="es-ES" w:bidi="es-ES"/>
        </w:rPr>
        <w:t>TM</w:t>
      </w:r>
      <w:r w:rsidRPr="00007C7D">
        <w:rPr>
          <w:rFonts w:ascii="Arial" w:eastAsia="Calibri" w:hAnsi="Arial" w:cs="Arial"/>
          <w:lang w:val="es-ES" w:eastAsia="es-ES" w:bidi="es-ES"/>
        </w:rPr>
        <w:t xml:space="preserve"> Cluster ofrece una estrategia totalmente nueva, que utiliza dichos clústeres independientes en lugar de barras de impresión de tamaño fijo por color, colocados en una matriz modular escalable. El resultado es un sistema que se puede adaptar simplemente a todos los sustratos, de todos los anchos y para todos los mercados. </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 xml:space="preserve">"Esta es una tecnología que cambiará las reglas del juego", declaró Piero Pierantozzi, cofundador de Mouvent. "Hasta ahora, los sistemas de impresión estaban hechos a medida de los requisitos de cada industria. La tecnología clúster es totalmente flexible y se puede adaptar para un uso en cualquier mercado y cualquier sustrato. Estamos convencidos de que esto supondrá toda una revolución en la impresión digital y la hará más accesible, flexible, económica y sencilla a la vez que se mantienen los más altos estándares de calidad". </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 xml:space="preserve">La tecnología clúster ha sido desarrollada por Radex, una </w:t>
      </w:r>
      <w:r w:rsidRPr="00007C7D">
        <w:rPr>
          <w:rFonts w:ascii="Arial" w:eastAsia="Calibri" w:hAnsi="Arial" w:cs="Arial"/>
          <w:i/>
          <w:lang w:val="es-ES" w:eastAsia="es-ES" w:bidi="es-ES"/>
        </w:rPr>
        <w:t xml:space="preserve">start-up </w:t>
      </w:r>
      <w:r w:rsidRPr="00007C7D">
        <w:rPr>
          <w:rFonts w:ascii="Arial" w:eastAsia="Calibri" w:hAnsi="Arial" w:cs="Arial"/>
          <w:lang w:val="es-ES" w:eastAsia="es-ES" w:bidi="es-ES"/>
        </w:rPr>
        <w:t xml:space="preserve">propiedad de varios depositarios con una amplia trayectoria en el ámbito de la impresión digital de inyección DOD. Radex y BOBST crearon Mouvent como empresa conjunta en junio de 2017. La tecnología clúster es la pieza central de una serie de máquinas nuevas y revolucionarias, desarrolladas por Mouvent para una amplia variedad de mercados, como los de telas, etiquetas, cartón corrugado, embalaje flexible, cartón plegable, etc. </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 xml:space="preserve">Gran flexibilidad, gran calidad, bajo coste </w:t>
      </w: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Mouvent ya ha revelado algunas de sus máquinas, incluida la impresora textil digital de ocho tintas, la TX801. Aporta la mayor resolución de impresión del mercado, de hasta 2000 ppp, y la mayor productividad, con una producción de hasta 200 m</w:t>
      </w:r>
      <w:r w:rsidRPr="00007C7D">
        <w:rPr>
          <w:rFonts w:ascii="Arial" w:eastAsia="Calibri" w:hAnsi="Arial" w:cs="Arial"/>
          <w:vertAlign w:val="superscript"/>
          <w:lang w:val="es-ES" w:eastAsia="es-ES" w:bidi="es-ES"/>
        </w:rPr>
        <w:t>2</w:t>
      </w:r>
      <w:r w:rsidRPr="00007C7D">
        <w:rPr>
          <w:rFonts w:ascii="Arial" w:eastAsia="Calibri" w:hAnsi="Arial" w:cs="Arial"/>
          <w:lang w:val="es-ES" w:eastAsia="es-ES" w:bidi="es-ES"/>
        </w:rPr>
        <w:t>/h con el menor coste por metro cuadrado. En máquinas scanning (de múltiples pasadas), como la TX801, el clúster se desplaza por el sustrato de hasta 1800 mm de ancho a 100 m/min y puede aplicar hasta 16 g de tinta por metro cuadrado, con un color por cabezal y hasta ocho por clúster.</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 xml:space="preserve">Mouvent también ha anunciado su primera gama de soluciones de impresión de etiquetas, que incluye dos impresoras de tinta UV de siete colores y alta velocidad completamente nuevas (LB701-UV y LB702-UV), así como una revolucionaria impresora digital de etiquetas de inyección al agua en el sector de banda estrecha. Con máquinas de una sola pasada como éstas, el </w:t>
      </w:r>
      <w:r w:rsidRPr="00007C7D">
        <w:rPr>
          <w:rFonts w:ascii="Arial" w:eastAsia="Calibri" w:hAnsi="Arial" w:cs="Arial"/>
          <w:lang w:val="es-ES" w:eastAsia="es-ES" w:bidi="es-ES"/>
        </w:rPr>
        <w:lastRenderedPageBreak/>
        <w:t xml:space="preserve">sustrato se mueve a una velocidad de hasta 100 m/min por debajo de los clústeres fijos, con un color por clúster. </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lang w:val="es-ES" w:eastAsia="es-ES" w:bidi="es-ES"/>
        </w:rPr>
      </w:pPr>
      <w:r w:rsidRPr="00007C7D">
        <w:rPr>
          <w:rFonts w:ascii="Arial" w:eastAsia="Calibri" w:hAnsi="Arial" w:cs="Arial"/>
          <w:lang w:val="es-ES" w:eastAsia="es-ES" w:bidi="es-ES"/>
        </w:rPr>
        <w:t>Cada Mouvent</w:t>
      </w:r>
      <w:r w:rsidRPr="00007C7D">
        <w:rPr>
          <w:rFonts w:ascii="Arial" w:eastAsia="Calibri" w:hAnsi="Arial" w:cs="Arial"/>
          <w:vertAlign w:val="superscript"/>
          <w:lang w:val="es-ES" w:eastAsia="es-ES" w:bidi="es-ES"/>
        </w:rPr>
        <w:t>TM</w:t>
      </w:r>
      <w:r w:rsidRPr="00007C7D">
        <w:rPr>
          <w:rFonts w:ascii="Arial" w:eastAsia="Calibri" w:hAnsi="Arial" w:cs="Arial"/>
          <w:lang w:val="es-ES" w:eastAsia="es-ES" w:bidi="es-ES"/>
        </w:rPr>
        <w:t xml:space="preserve"> Cluster imprime en un ancho de hasta 170 mm. Se pueden añadir más clústeres (de modo que dos trabajarían a 340 mm y así sucesivamente), en teoría, sin límites. Por tanto, al margen del ancho del sustrato, esta tecnología se puede adaptar a sus necesidades. Con 10 000 horas de funcionamiento, el ciclo vital del clúster es extremadamente largo. Más aún, son muy livianos, con un peso de unos 1,8 kg, y se los puede reemplazar fácilmente. </w:t>
      </w:r>
    </w:p>
    <w:p w:rsidR="00007C7D" w:rsidRPr="00007C7D" w:rsidRDefault="00007C7D" w:rsidP="00007C7D">
      <w:pPr>
        <w:autoSpaceDE w:val="0"/>
        <w:autoSpaceDN w:val="0"/>
        <w:adjustRightInd w:val="0"/>
        <w:spacing w:line="276" w:lineRule="auto"/>
        <w:rPr>
          <w:rFonts w:ascii="Arial" w:eastAsia="Calibri" w:hAnsi="Arial" w:cs="Arial"/>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lang w:val="es-ES" w:eastAsia="es-ES" w:bidi="es-ES"/>
        </w:rPr>
      </w:pPr>
      <w:r w:rsidRPr="00007C7D">
        <w:rPr>
          <w:rFonts w:ascii="Arial" w:eastAsia="Calibri" w:hAnsi="Arial" w:cs="Arial"/>
          <w:lang w:val="es-ES" w:eastAsia="es-ES" w:bidi="es-ES"/>
        </w:rPr>
        <w:t>Además de sus impresoras digitales, Mouvent ofrece una solución completa totalmente integrada: desarrolla, diseña, prueba y fabrica impresoras digitales basadas en el Mouvent</w:t>
      </w:r>
      <w:r w:rsidRPr="00007C7D">
        <w:rPr>
          <w:rFonts w:ascii="Arial" w:eastAsia="Calibri" w:hAnsi="Arial" w:cs="Arial"/>
          <w:vertAlign w:val="superscript"/>
          <w:lang w:val="es-ES" w:eastAsia="es-ES" w:bidi="es-ES"/>
        </w:rPr>
        <w:t>TM</w:t>
      </w:r>
      <w:r w:rsidRPr="00007C7D">
        <w:rPr>
          <w:rFonts w:ascii="Arial" w:eastAsia="Calibri" w:hAnsi="Arial" w:cs="Arial"/>
          <w:lang w:val="es-ES" w:eastAsia="es-ES" w:bidi="es-ES"/>
        </w:rPr>
        <w:t xml:space="preserve"> Cluster, programa el software para las máquinas, desarrolla tintas y revestimientos para varios sustratos y, al mismo tiempo, ofrece un servicio integral. La compañía promete un estándar nuevo en costes y calidad para la producción de etiquetas de inyección, en precios de tinta, en durabilidad de cabezales y en calidad, así como en rendimiento. </w:t>
      </w:r>
    </w:p>
    <w:p w:rsidR="00007C7D" w:rsidRPr="00007C7D" w:rsidRDefault="00007C7D" w:rsidP="00007C7D">
      <w:pPr>
        <w:autoSpaceDE w:val="0"/>
        <w:autoSpaceDN w:val="0"/>
        <w:adjustRightInd w:val="0"/>
        <w:spacing w:line="276" w:lineRule="auto"/>
        <w:rPr>
          <w:rFonts w:ascii="Arial" w:eastAsia="Calibri" w:hAnsi="Arial" w:cs="Arial"/>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lang w:val="es-ES" w:eastAsia="es-ES" w:bidi="es-ES"/>
        </w:rPr>
      </w:pPr>
      <w:r w:rsidRPr="00007C7D">
        <w:rPr>
          <w:rFonts w:ascii="Arial" w:eastAsia="Calibri" w:hAnsi="Arial" w:cs="Arial"/>
          <w:lang w:val="es-ES" w:eastAsia="es-ES" w:bidi="es-ES"/>
        </w:rPr>
        <w:t xml:space="preserve">"Al usar los mismos clústeres, el mismo software, los mismos repuestos y los mismos sistemas de tintas para todas las máquinas, podemos diseñarlas lo más sencillas y compactas posible a la vez que se mantienen los costes operacionales de nuestros clientes a niveles mínimos y predecibles", declaró Piero Pierantozzi. "Nuestra filosofía es la simplicidad". </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Mouvent presentará su innovadora tecnología de clústeres en una serie de impresoras digitales de etiquetas en su puesto (Hall 3 / A60) de la Labelexpo de este año en Bruselas, entre el 25 y el 28 de septiembre.</w:t>
      </w:r>
    </w:p>
    <w:p w:rsidR="00007C7D" w:rsidRPr="00007C7D" w:rsidRDefault="00007C7D" w:rsidP="00007C7D">
      <w:pPr>
        <w:spacing w:line="276" w:lineRule="auto"/>
        <w:rPr>
          <w:rFonts w:ascii="Arial" w:eastAsia="Calibri" w:hAnsi="Arial" w:cs="Arial"/>
          <w:lang w:val="es-ES" w:eastAsia="es-ES" w:bidi="es-ES"/>
        </w:rPr>
      </w:pPr>
    </w:p>
    <w:p w:rsidR="00007C7D" w:rsidRDefault="00007C7D" w:rsidP="00007C7D">
      <w:pPr>
        <w:spacing w:line="276" w:lineRule="auto"/>
        <w:rPr>
          <w:rFonts w:ascii="Arial" w:eastAsia="Calibri" w:hAnsi="Arial" w:cs="Arial"/>
          <w:lang w:val="es-ES" w:eastAsia="es-ES" w:bidi="es-ES"/>
        </w:rPr>
      </w:pPr>
    </w:p>
    <w:p w:rsid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Captions</w:t>
      </w:r>
    </w:p>
    <w:p w:rsidR="00007C7D" w:rsidRPr="00007C7D" w:rsidRDefault="00007C7D" w:rsidP="00007C7D">
      <w:pPr>
        <w:spacing w:line="276" w:lineRule="auto"/>
        <w:rPr>
          <w:rFonts w:ascii="Arial" w:eastAsia="Calibri" w:hAnsi="Arial" w:cs="Arial"/>
          <w:b/>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Mouvent_Cluster</w:t>
      </w: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El bloque estructural básico para todas las máquinas Mouvent: el clúster Mouvent</w:t>
      </w:r>
      <w:r w:rsidRPr="00007C7D">
        <w:rPr>
          <w:rFonts w:ascii="Arial" w:eastAsia="Calibri" w:hAnsi="Arial" w:cs="Arial"/>
          <w:vertAlign w:val="superscript"/>
          <w:lang w:val="es-ES" w:eastAsia="es-ES" w:bidi="es-ES"/>
        </w:rPr>
        <w:t>TM</w:t>
      </w:r>
      <w:r w:rsidRPr="00007C7D">
        <w:rPr>
          <w:rFonts w:ascii="Arial" w:eastAsia="Calibri" w:hAnsi="Arial" w:cs="Arial"/>
          <w:lang w:val="es-ES" w:eastAsia="es-ES" w:bidi="es-ES"/>
        </w:rPr>
        <w:t>.</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Mouvent_Cluster_multi-pass</w:t>
      </w: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Para máquinas scanning (de varias pasadas), el clúster pasa sobre los sustratos con hasta ocho colores diferentes.</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t>Mouvent_Cluster_single-pass</w:t>
      </w: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En las configuraciones de una sola pasada, el sustrato pasa por debajo de un clúster fijo en el que todos los cabezales trabajan con el mismo color.</w:t>
      </w:r>
    </w:p>
    <w:p w:rsidR="00007C7D" w:rsidRPr="00007C7D" w:rsidRDefault="00007C7D" w:rsidP="00007C7D">
      <w:pPr>
        <w:spacing w:line="276" w:lineRule="auto"/>
        <w:rPr>
          <w:rFonts w:ascii="Arial" w:eastAsia="Calibri" w:hAnsi="Arial" w:cs="Arial"/>
          <w:lang w:val="es-ES" w:eastAsia="es-ES" w:bidi="es-ES"/>
        </w:rPr>
      </w:pPr>
    </w:p>
    <w:p w:rsidR="00007C7D" w:rsidRPr="00007C7D" w:rsidRDefault="00007C7D" w:rsidP="00007C7D">
      <w:pPr>
        <w:spacing w:line="276" w:lineRule="auto"/>
        <w:rPr>
          <w:rFonts w:ascii="Arial" w:eastAsia="Calibri" w:hAnsi="Arial" w:cs="Arial"/>
          <w:b/>
          <w:lang w:val="es-ES" w:eastAsia="es-ES" w:bidi="es-ES"/>
        </w:rPr>
      </w:pPr>
      <w:r w:rsidRPr="00007C7D">
        <w:rPr>
          <w:rFonts w:ascii="Arial" w:eastAsia="Calibri" w:hAnsi="Arial" w:cs="Arial"/>
          <w:b/>
          <w:lang w:val="es-ES" w:eastAsia="es-ES" w:bidi="es-ES"/>
        </w:rPr>
        <w:lastRenderedPageBreak/>
        <w:t>Mouvent_Matrix_single-pass</w:t>
      </w:r>
    </w:p>
    <w:p w:rsidR="00007C7D" w:rsidRPr="00007C7D" w:rsidRDefault="00007C7D" w:rsidP="00007C7D">
      <w:pPr>
        <w:spacing w:line="276" w:lineRule="auto"/>
        <w:rPr>
          <w:rFonts w:ascii="Arial" w:eastAsia="Calibri" w:hAnsi="Arial" w:cs="Arial"/>
          <w:lang w:val="es-ES" w:eastAsia="es-ES" w:bidi="es-ES"/>
        </w:rPr>
      </w:pPr>
      <w:r w:rsidRPr="00007C7D">
        <w:rPr>
          <w:rFonts w:ascii="Arial" w:eastAsia="Calibri" w:hAnsi="Arial" w:cs="Arial"/>
          <w:lang w:val="es-ES" w:eastAsia="es-ES" w:bidi="es-ES"/>
        </w:rPr>
        <w:t xml:space="preserve">Cada clúster se puede combinar en una matriz modular y escalable, cada fila en un color diferente y cada clúster adicional, como extensión del ancho de impresión de 170 mm. </w:t>
      </w:r>
    </w:p>
    <w:p w:rsidR="00007C7D" w:rsidRPr="00007C7D" w:rsidRDefault="00007C7D" w:rsidP="00007C7D">
      <w:pPr>
        <w:autoSpaceDE w:val="0"/>
        <w:autoSpaceDN w:val="0"/>
        <w:adjustRightInd w:val="0"/>
        <w:spacing w:line="276" w:lineRule="auto"/>
        <w:rPr>
          <w:rFonts w:ascii="Arial" w:eastAsia="Calibri" w:hAnsi="Arial" w:cs="Arial"/>
          <w:b/>
          <w:lang w:val="es-ES" w:eastAsia="es-ES" w:bidi="es-ES"/>
        </w:rPr>
      </w:pPr>
    </w:p>
    <w:p w:rsidR="00007C7D" w:rsidRPr="00007C7D" w:rsidRDefault="00007C7D" w:rsidP="00007C7D">
      <w:pPr>
        <w:spacing w:after="60"/>
        <w:rPr>
          <w:rFonts w:ascii="Arial" w:eastAsia="Titillium Web" w:hAnsi="Arial" w:cs="Arial"/>
          <w:b/>
          <w:lang w:val="es-ES" w:eastAsia="es-ES" w:bidi="es-ES"/>
        </w:rPr>
      </w:pPr>
    </w:p>
    <w:p w:rsidR="00007C7D" w:rsidRPr="00007C7D" w:rsidRDefault="00007C7D" w:rsidP="00007C7D">
      <w:pPr>
        <w:spacing w:after="60"/>
        <w:rPr>
          <w:rFonts w:ascii="Arial" w:eastAsia="Titillium Web" w:hAnsi="Arial" w:cs="Arial"/>
          <w:b/>
          <w:lang w:val="es-ES" w:eastAsia="es-ES" w:bidi="es-ES"/>
        </w:rPr>
      </w:pPr>
    </w:p>
    <w:p w:rsidR="00007C7D" w:rsidRPr="00007C7D" w:rsidRDefault="00007C7D" w:rsidP="00007C7D">
      <w:pPr>
        <w:rPr>
          <w:rFonts w:ascii="Arial" w:eastAsia="Titillium Web" w:hAnsi="Arial" w:cs="Arial"/>
          <w:b/>
          <w:lang w:val="es-ES" w:eastAsia="es-ES" w:bidi="es-ES"/>
        </w:rPr>
      </w:pPr>
      <w:r w:rsidRPr="00007C7D">
        <w:rPr>
          <w:rFonts w:ascii="Arial" w:eastAsia="Titillium Web" w:hAnsi="Arial" w:cs="Arial"/>
          <w:b/>
          <w:lang w:val="es-ES" w:eastAsia="es-ES" w:bidi="es-ES"/>
        </w:rPr>
        <w:t>Contacto de prensa:</w:t>
      </w:r>
    </w:p>
    <w:p w:rsidR="00007C7D" w:rsidRPr="00007C7D" w:rsidRDefault="00007C7D" w:rsidP="00007C7D">
      <w:pPr>
        <w:rPr>
          <w:rFonts w:ascii="Arial" w:eastAsia="Titillium Web" w:hAnsi="Arial" w:cs="Arial"/>
          <w:lang w:val="es-ES" w:eastAsia="es-ES" w:bidi="es-ES"/>
        </w:rPr>
      </w:pPr>
    </w:p>
    <w:p w:rsidR="00007C7D" w:rsidRPr="00007C7D" w:rsidRDefault="00007C7D" w:rsidP="00007C7D">
      <w:pPr>
        <w:rPr>
          <w:rFonts w:ascii="Arial" w:eastAsia="Titillium Web" w:hAnsi="Arial" w:cs="Arial"/>
          <w:b/>
          <w:lang w:val="es-ES" w:eastAsia="es-ES" w:bidi="es-ES"/>
        </w:rPr>
      </w:pPr>
      <w:r w:rsidRPr="00007C7D">
        <w:rPr>
          <w:rFonts w:ascii="Arial" w:eastAsia="Titillium Web" w:hAnsi="Arial" w:cs="Arial"/>
          <w:b/>
          <w:lang w:val="es-ES" w:eastAsia="es-ES" w:bidi="es-ES"/>
        </w:rPr>
        <w:t>AlexCompany GmbH</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b/>
          <w:lang w:val="es-ES" w:eastAsia="es-ES" w:bidi="es-ES"/>
        </w:rPr>
        <w:t>Mouvent AG</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Gudrun Alex</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Jan-Frederik Lange</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 xml:space="preserve">Tel.: +49 211 58 58 66 66 </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Marketing y comunicación</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Móvil: +49 160 484 14 39</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Móvil +41 79 788 48 63</w:t>
      </w:r>
    </w:p>
    <w:p w:rsidR="00870A98" w:rsidRPr="00007C7D" w:rsidRDefault="00007C7D" w:rsidP="00007C7D">
      <w:pPr>
        <w:pStyle w:val="MouventSubject"/>
        <w:rPr>
          <w:rFonts w:ascii="Arial" w:eastAsia="Titillium Web" w:hAnsi="Arial" w:cs="Arial"/>
          <w:b w:val="0"/>
          <w:color w:val="2DAFE6"/>
          <w:sz w:val="21"/>
          <w:szCs w:val="21"/>
          <w:u w:val="single"/>
          <w:lang w:val="es-ES" w:eastAsia="es-ES" w:bidi="es-ES"/>
        </w:rPr>
      </w:pPr>
      <w:r w:rsidRPr="00007C7D">
        <w:rPr>
          <w:rFonts w:ascii="Arial" w:eastAsia="Titillium Web" w:hAnsi="Arial" w:cs="Arial"/>
          <w:b w:val="0"/>
          <w:sz w:val="21"/>
          <w:szCs w:val="21"/>
          <w:lang w:val="es-ES" w:eastAsia="es-ES" w:bidi="es-ES"/>
        </w:rPr>
        <w:t xml:space="preserve">Correo: </w:t>
      </w:r>
      <w:hyperlink r:id="rId12">
        <w:r w:rsidRPr="00007C7D">
          <w:rPr>
            <w:rFonts w:ascii="Arial" w:eastAsia="Titillium Web" w:hAnsi="Arial" w:cs="Arial"/>
            <w:b w:val="0"/>
            <w:color w:val="2DAFE6"/>
            <w:sz w:val="21"/>
            <w:szCs w:val="21"/>
            <w:u w:val="single"/>
            <w:lang w:val="es-ES" w:eastAsia="es-ES" w:bidi="es-ES"/>
          </w:rPr>
          <w:t>gudrun.alex@alex-company.com</w:t>
        </w:r>
      </w:hyperlink>
      <w:r w:rsidRPr="00007C7D">
        <w:rPr>
          <w:rFonts w:ascii="Arial" w:eastAsia="Calibri" w:hAnsi="Arial" w:cs="Arial"/>
          <w:b w:val="0"/>
          <w:sz w:val="21"/>
          <w:szCs w:val="21"/>
          <w:lang w:val="es-ES" w:eastAsia="es-ES" w:bidi="es-ES"/>
        </w:rPr>
        <w:tab/>
      </w:r>
      <w:r w:rsidRPr="00007C7D">
        <w:rPr>
          <w:rFonts w:ascii="Arial" w:eastAsia="Calibri" w:hAnsi="Arial" w:cs="Arial"/>
          <w:b w:val="0"/>
          <w:sz w:val="21"/>
          <w:szCs w:val="21"/>
          <w:lang w:val="es-ES" w:eastAsia="es-ES" w:bidi="es-ES"/>
        </w:rPr>
        <w:tab/>
      </w:r>
      <w:r w:rsidRPr="00007C7D">
        <w:rPr>
          <w:rFonts w:ascii="Arial" w:eastAsia="Titillium Web" w:hAnsi="Arial" w:cs="Arial"/>
          <w:b w:val="0"/>
          <w:sz w:val="21"/>
          <w:szCs w:val="21"/>
          <w:lang w:val="es-ES" w:eastAsia="es-ES" w:bidi="es-ES"/>
        </w:rPr>
        <w:t xml:space="preserve">Correo: </w:t>
      </w:r>
      <w:hyperlink r:id="rId13">
        <w:r w:rsidRPr="00007C7D">
          <w:rPr>
            <w:rFonts w:ascii="Arial" w:eastAsia="Titillium Web" w:hAnsi="Arial" w:cs="Arial"/>
            <w:b w:val="0"/>
            <w:color w:val="2DAFE6"/>
            <w:sz w:val="21"/>
            <w:szCs w:val="21"/>
            <w:u w:val="single"/>
            <w:lang w:val="es-ES" w:eastAsia="es-ES" w:bidi="es-ES"/>
          </w:rPr>
          <w:t>jan-frederik.lange@mouvent.com</w:t>
        </w:r>
      </w:hyperlink>
    </w:p>
    <w:p w:rsidR="00007C7D" w:rsidRDefault="00007C7D" w:rsidP="00007C7D">
      <w:pPr>
        <w:pStyle w:val="MouventSubject"/>
        <w:rPr>
          <w:rFonts w:ascii="Arial" w:eastAsia="Titillium Web" w:hAnsi="Arial" w:cs="Arial"/>
          <w:b w:val="0"/>
          <w:color w:val="2DAFE6"/>
          <w:sz w:val="21"/>
          <w:szCs w:val="21"/>
          <w:u w:val="single"/>
          <w:lang w:val="es-ES" w:eastAsia="es-ES" w:bidi="es-ES"/>
        </w:rPr>
      </w:pPr>
    </w:p>
    <w:p w:rsidR="00007C7D" w:rsidRDefault="00007C7D" w:rsidP="00007C7D">
      <w:pPr>
        <w:pStyle w:val="MouventSubject"/>
        <w:rPr>
          <w:rFonts w:ascii="Arial" w:eastAsia="Titillium Web" w:hAnsi="Arial" w:cs="Arial"/>
          <w:b w:val="0"/>
          <w:color w:val="2DAFE6"/>
          <w:sz w:val="21"/>
          <w:szCs w:val="21"/>
          <w:u w:val="single"/>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b/>
          <w:sz w:val="22"/>
          <w:szCs w:val="22"/>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007C7D">
        <w:rPr>
          <w:rFonts w:ascii="Arial" w:eastAsia="Calibri" w:hAnsi="Arial" w:cs="Arial"/>
          <w:b/>
          <w:sz w:val="16"/>
          <w:szCs w:val="16"/>
          <w:lang w:val="es-ES" w:eastAsia="es-ES" w:bidi="es-ES"/>
        </w:rPr>
        <w:t>Sobre Mouvent</w:t>
      </w:r>
      <w:r w:rsidRPr="00007C7D">
        <w:rPr>
          <w:rFonts w:ascii="Arial" w:eastAsia="Calibri" w:hAnsi="Arial" w:cs="Arial"/>
          <w:sz w:val="16"/>
          <w:szCs w:val="16"/>
          <w:lang w:val="es-ES" w:eastAsia="es-ES" w:bidi="es-ES"/>
        </w:rPr>
        <w:t xml:space="preserve"> </w:t>
      </w:r>
    </w:p>
    <w:p w:rsidR="00007C7D"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007C7D">
        <w:rPr>
          <w:rFonts w:ascii="Arial" w:eastAsia="Calibri" w:hAnsi="Arial" w:cs="Arial"/>
          <w:sz w:val="16"/>
          <w:szCs w:val="16"/>
          <w:lang w:val="es-ES" w:eastAsia="es-ES" w:bidi="es-ES"/>
        </w:rPr>
        <w:t xml:space="preserve">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junio de 2017, Mouvent tiene unos 80 empleados en sus cinco sedes de Suiza. </w:t>
      </w:r>
    </w:p>
    <w:p w:rsidR="00A86C73" w:rsidRDefault="00A86C73" w:rsidP="00007C7D">
      <w:pPr>
        <w:autoSpaceDE w:val="0"/>
        <w:autoSpaceDN w:val="0"/>
        <w:adjustRightInd w:val="0"/>
        <w:spacing w:line="276" w:lineRule="auto"/>
        <w:rPr>
          <w:rFonts w:ascii="Arial" w:eastAsia="Calibri" w:hAnsi="Arial" w:cs="Arial"/>
          <w:sz w:val="16"/>
          <w:szCs w:val="16"/>
          <w:lang w:val="es-ES" w:eastAsia="es-ES" w:bidi="es-ES"/>
        </w:rPr>
      </w:pPr>
    </w:p>
    <w:p w:rsidR="00A86C73" w:rsidRPr="00007C7D" w:rsidRDefault="00A86C73" w:rsidP="00007C7D">
      <w:pPr>
        <w:autoSpaceDE w:val="0"/>
        <w:autoSpaceDN w:val="0"/>
        <w:adjustRightInd w:val="0"/>
        <w:spacing w:line="276" w:lineRule="auto"/>
        <w:rPr>
          <w:rFonts w:ascii="Arial" w:eastAsia="Calibri" w:hAnsi="Arial" w:cs="Arial"/>
          <w:sz w:val="16"/>
          <w:szCs w:val="16"/>
          <w:lang w:val="es-ES" w:eastAsia="es-ES" w:bidi="es-ES"/>
        </w:rPr>
      </w:pPr>
      <w:bookmarkStart w:id="1" w:name="_GoBack"/>
      <w:bookmarkEnd w:id="1"/>
    </w:p>
    <w:p w:rsidR="00A86C73" w:rsidRPr="00A86C73" w:rsidRDefault="00A86C73" w:rsidP="00A86C73">
      <w:pPr>
        <w:spacing w:after="60"/>
        <w:rPr>
          <w:rFonts w:ascii="Arial" w:eastAsia="Titillium Web" w:hAnsi="Arial" w:cs="Arial"/>
          <w:b/>
          <w:sz w:val="16"/>
          <w:szCs w:val="16"/>
        </w:rPr>
      </w:pPr>
      <w:r w:rsidRPr="00A86C73">
        <w:rPr>
          <w:rFonts w:ascii="Arial" w:eastAsia="Titillium Web" w:hAnsi="Arial" w:cs="Arial"/>
          <w:b/>
          <w:sz w:val="16"/>
          <w:szCs w:val="16"/>
        </w:rPr>
        <w:t>Follow us on:</w:t>
      </w:r>
    </w:p>
    <w:tbl>
      <w:tblPr>
        <w:tblStyle w:val="Tabellenraster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A86C73" w:rsidRPr="00A86C73" w:rsidTr="00A86C73">
        <w:trPr>
          <w:trHeight w:hRule="exact" w:val="482"/>
        </w:trPr>
        <w:tc>
          <w:tcPr>
            <w:tcW w:w="397" w:type="dxa"/>
            <w:hideMark/>
          </w:tcPr>
          <w:p w:rsidR="00A86C73" w:rsidRPr="00A86C73" w:rsidRDefault="00A86C73" w:rsidP="00A86C73">
            <w:pPr>
              <w:rPr>
                <w:rFonts w:ascii="Arial" w:hAnsi="Arial" w:cs="Arial"/>
                <w:lang w:val="de-CH"/>
              </w:rPr>
            </w:pPr>
            <w:r w:rsidRPr="00A86C73">
              <w:rPr>
                <w:noProof/>
              </w:rPr>
              <mc:AlternateContent>
                <mc:Choice Requires="wpg">
                  <w:drawing>
                    <wp:anchor distT="0" distB="0" distL="114300" distR="114300" simplePos="0" relativeHeight="251662336" behindDoc="0" locked="0" layoutInCell="1" allowOverlap="1" wp14:anchorId="35E66F6D" wp14:editId="24754F77">
                      <wp:simplePos x="0" y="0"/>
                      <wp:positionH relativeFrom="column">
                        <wp:posOffset>-53975</wp:posOffset>
                      </wp:positionH>
                      <wp:positionV relativeFrom="paragraph">
                        <wp:posOffset>44450</wp:posOffset>
                      </wp:positionV>
                      <wp:extent cx="215900" cy="2159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1"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10F5009"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XFr8A&#10;AADbAAAADwAAAGRycy9kb3ducmV2LnhtbERPy6rCMBDdC/5DGMGdpgpetBpFBB+gd2EV10MztsVm&#10;Uppo69+bC8LdzeE8Z7FqTSleVLvCsoLRMAJBnFpdcKbgetkOpiCcR9ZYWiYFb3KwWnY7C4y1bfhM&#10;r8RnIoSwi1FB7n0VS+nSnAy6oa2IA3e3tUEfYJ1JXWMTwk0px1H0Iw0WHBpyrGiTU/pInkbB/vG7&#10;m7TRiZL19Wnc4XacTZujUv1eu56D8NT6f/HXfdBh/gj+fgkHyO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Y1cWvwAAANsAAAAPAAAAAAAAAAAAAAAAAJgCAABkcnMvZG93bnJl&#10;di54bWxQSwUGAAAAAAQABAD1AAAAhAM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hideMark/>
          </w:tcPr>
          <w:p w:rsidR="00A86C73" w:rsidRPr="00A86C73" w:rsidRDefault="00A86C73" w:rsidP="00A86C73">
            <w:pPr>
              <w:spacing w:line="180" w:lineRule="exact"/>
              <w:ind w:left="-79"/>
              <w:rPr>
                <w:rFonts w:ascii="Arial" w:hAnsi="Arial" w:cs="Arial"/>
                <w:sz w:val="16"/>
                <w:szCs w:val="16"/>
              </w:rPr>
            </w:pPr>
            <w:r w:rsidRPr="00A86C73">
              <w:rPr>
                <w:rFonts w:ascii="Arial" w:hAnsi="Arial" w:cs="Arial"/>
                <w:sz w:val="16"/>
                <w:szCs w:val="16"/>
              </w:rPr>
              <w:t xml:space="preserve">Facebook: </w:t>
            </w:r>
          </w:p>
          <w:p w:rsidR="00A86C73" w:rsidRPr="00A86C73" w:rsidRDefault="00A86C73" w:rsidP="00A86C73">
            <w:pPr>
              <w:spacing w:line="180" w:lineRule="exact"/>
              <w:ind w:left="-79"/>
              <w:rPr>
                <w:rFonts w:ascii="Arial" w:hAnsi="Arial" w:cs="Arial"/>
                <w:sz w:val="16"/>
                <w:szCs w:val="16"/>
              </w:rPr>
            </w:pPr>
            <w:hyperlink r:id="rId16" w:history="1">
              <w:r w:rsidRPr="00A86C73">
                <w:rPr>
                  <w:rFonts w:ascii="Arial" w:hAnsi="Arial" w:cs="Arial"/>
                  <w:color w:val="2DAFE6" w:themeColor="hyperlink"/>
                  <w:sz w:val="16"/>
                  <w:szCs w:val="16"/>
                  <w:u w:val="single"/>
                </w:rPr>
                <w:t>www.mouvent.com/facebook</w:t>
              </w:r>
            </w:hyperlink>
          </w:p>
        </w:tc>
      </w:tr>
      <w:tr w:rsidR="00A86C73" w:rsidRPr="00A86C73" w:rsidTr="00A86C73">
        <w:trPr>
          <w:trHeight w:hRule="exact" w:val="482"/>
        </w:trPr>
        <w:tc>
          <w:tcPr>
            <w:tcW w:w="397" w:type="dxa"/>
            <w:hideMark/>
          </w:tcPr>
          <w:p w:rsidR="00A86C73" w:rsidRPr="00A86C73" w:rsidRDefault="00A86C73" w:rsidP="00A86C73">
            <w:pPr>
              <w:rPr>
                <w:rFonts w:ascii="Arial" w:hAnsi="Arial" w:cs="Arial"/>
              </w:rPr>
            </w:pPr>
            <w:r w:rsidRPr="00A86C73">
              <w:rPr>
                <w:noProof/>
              </w:rPr>
              <mc:AlternateContent>
                <mc:Choice Requires="wpg">
                  <w:drawing>
                    <wp:anchor distT="0" distB="0" distL="114300" distR="114300" simplePos="0" relativeHeight="251659264" behindDoc="0" locked="0" layoutInCell="1" allowOverlap="1" wp14:anchorId="644D6E0E" wp14:editId="1F730B45">
                      <wp:simplePos x="0" y="0"/>
                      <wp:positionH relativeFrom="column">
                        <wp:posOffset>-53975</wp:posOffset>
                      </wp:positionH>
                      <wp:positionV relativeFrom="paragraph">
                        <wp:posOffset>46990</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8"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9" name="Grafik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B2AEEC7"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HnVL8A&#10;AADaAAAADwAAAGRycy9kb3ducmV2LnhtbERPTYvCMBC9C/6HMII3TV1w0WosRXAV3D1Yi+ehGdti&#10;MylNtPXfbw4Le3y8720ymEa8qHO1ZQWLeQSCuLC65lJBfj3MViCcR9bYWCYFb3KQ7MajLcba9nyh&#10;V+ZLEULYxaig8r6NpXRFRQbd3LbEgbvbzqAPsCul7rAP4aaRH1H0KQ3WHBoqbGlfUfHInkbB8fHz&#10;tRyib8rS/Gnc6XZer/qzUtPJkG5AeBr8v/jPfdIKwtZwJdwA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UedUvwAAANoAAAAPAAAAAAAAAAAAAAAAAJgCAABkcnMvZG93bnJl&#10;di54bWxQSwUGAAAAAAQABAD1AAAAhAMAAAAA&#10;" filled="f" strokeweight=".5pt">
                        <v:stroke joinstyle="miter"/>
                      </v:oval>
                      <v:shape id="Grafik 9"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xp9jCAAAA2gAAAA8AAABkcnMvZG93bnJldi54bWxEj0GLwjAUhO8L/ofwBG9rqsKyVqOo64Lg&#10;aaso3h7Nsy02L6XJavz3RhA8DjPzDTOdB1OLK7Wusqxg0E9AEOdWV1wo2O9+P79BOI+ssbZMCu7k&#10;YD7rfEwx1fbGf3TNfCEihF2KCkrvm1RKl5dk0PVtQxy9s20N+ijbQuoWbxFuajlMki9psOK4UGJD&#10;q5LyS/ZvFNjgFoef5X0QtutNYvfn4ylbj5TqdcNiAsJT8O/wq73RCsbwvBJvgJw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MafYwgAAANoAAAAPAAAAAAAAAAAAAAAAAJ8C&#10;AABkcnMvZG93bnJldi54bWxQSwUGAAAAAAQABAD3AAAAjgMAAAAA&#10;">
                        <v:imagedata r:id="rId18" o:title=""/>
                        <v:path arrowok="t"/>
                      </v:shape>
                    </v:group>
                  </w:pict>
                </mc:Fallback>
              </mc:AlternateContent>
            </w:r>
          </w:p>
        </w:tc>
        <w:tc>
          <w:tcPr>
            <w:tcW w:w="3912" w:type="dxa"/>
            <w:vAlign w:val="center"/>
            <w:hideMark/>
          </w:tcPr>
          <w:p w:rsidR="00A86C73" w:rsidRPr="00A86C73" w:rsidRDefault="00A86C73" w:rsidP="00A86C73">
            <w:pPr>
              <w:spacing w:line="180" w:lineRule="exact"/>
              <w:ind w:left="-79"/>
              <w:rPr>
                <w:rFonts w:ascii="Arial" w:hAnsi="Arial" w:cs="Arial"/>
                <w:sz w:val="16"/>
                <w:szCs w:val="16"/>
                <w:lang w:val="de-CH"/>
              </w:rPr>
            </w:pPr>
            <w:r w:rsidRPr="00A86C73">
              <w:rPr>
                <w:rFonts w:ascii="Arial" w:hAnsi="Arial" w:cs="Arial"/>
                <w:sz w:val="16"/>
                <w:szCs w:val="16"/>
                <w:lang w:val="de-CH"/>
              </w:rPr>
              <w:t xml:space="preserve">LinkedIn: </w:t>
            </w:r>
          </w:p>
          <w:p w:rsidR="00A86C73" w:rsidRPr="00A86C73" w:rsidRDefault="00A86C73" w:rsidP="00A86C73">
            <w:pPr>
              <w:spacing w:line="180" w:lineRule="exact"/>
              <w:ind w:left="-79"/>
              <w:rPr>
                <w:rFonts w:ascii="Arial" w:hAnsi="Arial" w:cs="Arial"/>
                <w:sz w:val="16"/>
                <w:szCs w:val="16"/>
                <w:lang w:val="de-CH"/>
              </w:rPr>
            </w:pPr>
            <w:hyperlink r:id="rId19" w:history="1">
              <w:r w:rsidRPr="00A86C73">
                <w:rPr>
                  <w:rFonts w:ascii="Arial" w:hAnsi="Arial" w:cs="Arial"/>
                  <w:color w:val="2DAFE6" w:themeColor="hyperlink"/>
                  <w:sz w:val="16"/>
                  <w:szCs w:val="16"/>
                  <w:u w:val="single"/>
                  <w:lang w:val="de-CH"/>
                </w:rPr>
                <w:t>www.mouvent.com/linkedin</w:t>
              </w:r>
            </w:hyperlink>
          </w:p>
        </w:tc>
      </w:tr>
      <w:tr w:rsidR="00A86C73" w:rsidRPr="00A86C73" w:rsidTr="00A86C73">
        <w:trPr>
          <w:trHeight w:hRule="exact" w:val="482"/>
        </w:trPr>
        <w:tc>
          <w:tcPr>
            <w:tcW w:w="397" w:type="dxa"/>
            <w:hideMark/>
          </w:tcPr>
          <w:p w:rsidR="00A86C73" w:rsidRPr="00A86C73" w:rsidRDefault="00A86C73" w:rsidP="00A86C73">
            <w:pPr>
              <w:rPr>
                <w:rFonts w:ascii="Arial" w:hAnsi="Arial" w:cs="Arial"/>
                <w:lang w:val="de-CH"/>
              </w:rPr>
            </w:pPr>
            <w:r w:rsidRPr="00A86C73">
              <w:rPr>
                <w:noProof/>
              </w:rPr>
              <mc:AlternateContent>
                <mc:Choice Requires="wpg">
                  <w:drawing>
                    <wp:anchor distT="0" distB="0" distL="114300" distR="114300" simplePos="0" relativeHeight="251660288" behindDoc="0" locked="0" layoutInCell="1" allowOverlap="1" wp14:anchorId="0983F78A" wp14:editId="31AA27F3">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5"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6" name="Grafik 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5A65646"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IysEA&#10;AADaAAAADwAAAGRycy9kb3ducmV2LnhtbESPzarCMBSE9xd8h3AEd9dUQdFqFBH8Aa8Lq7g+NMe2&#10;2JyUJtr69ka44HKYmW+Y+bI1pXhS7QrLCgb9CARxanXBmYLLefM7AeE8ssbSMil4kYPlovMzx1jb&#10;hk/0THwmAoRdjApy76tYSpfmZND1bUUcvJutDfog60zqGpsAN6UcRtFYGiw4LORY0Tqn9J48jILd&#10;/bgdtdEfJavLw7j99TCdNAelet12NQPhqfXf8H97rxWM4HMl3AC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QSMrBAAAA2gAAAA8AAAAAAAAAAAAAAAAAmAIAAGRycy9kb3du&#10;cmV2LnhtbFBLBQYAAAAABAAEAPUAAACGAwAAAAA=&#10;" filled="f" strokeweight=".5pt">
                        <v:stroke joinstyle="miter"/>
                      </v:oval>
                      <v:shape id="Grafik 6"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TMVLBAAAA2gAAAA8AAABkcnMvZG93bnJldi54bWxEj8FqwzAQRO+B/IPYQG+JnLaY4FgJoTQm&#10;V7stuS7W2jKxVsZSHffvq0Chx2Fm3jD5cba9mGj0nWMF200Cgrh2uuNWwefHeb0D4QOyxt4xKfgh&#10;D8fDcpFjpt2dS5qq0IoIYZ+hAhPCkEnpa0MW/cYNxNFr3GgxRDm2Uo94j3Dby+ckSaXFjuOCwYHe&#10;DNW36tsq+KqSbtbvxbn0rw1Opnip0+qq1NNqPu1BBJrDf/ivfdEKUnhciTdAHn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lTMVLBAAAA2gAAAA8AAAAAAAAAAAAAAAAAnwIA&#10;AGRycy9kb3ducmV2LnhtbFBLBQYAAAAABAAEAPcAAACNAwAAAAA=&#10;">
                        <v:imagedata r:id="rId21" o:title=""/>
                        <v:path arrowok="t"/>
                      </v:shape>
                    </v:group>
                  </w:pict>
                </mc:Fallback>
              </mc:AlternateContent>
            </w:r>
          </w:p>
        </w:tc>
        <w:tc>
          <w:tcPr>
            <w:tcW w:w="3912" w:type="dxa"/>
            <w:vAlign w:val="center"/>
            <w:hideMark/>
          </w:tcPr>
          <w:p w:rsidR="00A86C73" w:rsidRPr="00A86C73" w:rsidRDefault="00A86C73" w:rsidP="00A86C73">
            <w:pPr>
              <w:spacing w:line="180" w:lineRule="exact"/>
              <w:ind w:left="-79"/>
              <w:rPr>
                <w:rFonts w:ascii="Arial" w:hAnsi="Arial" w:cs="Arial"/>
                <w:sz w:val="16"/>
                <w:szCs w:val="16"/>
              </w:rPr>
            </w:pPr>
            <w:r w:rsidRPr="00A86C73">
              <w:rPr>
                <w:rFonts w:ascii="Arial" w:hAnsi="Arial" w:cs="Arial"/>
                <w:sz w:val="16"/>
                <w:szCs w:val="16"/>
              </w:rPr>
              <w:t>Twitter: @</w:t>
            </w:r>
            <w:proofErr w:type="spellStart"/>
            <w:r w:rsidRPr="00A86C73">
              <w:rPr>
                <w:rFonts w:ascii="Arial" w:hAnsi="Arial" w:cs="Arial"/>
                <w:sz w:val="16"/>
                <w:szCs w:val="16"/>
              </w:rPr>
              <w:t>MouventDigital</w:t>
            </w:r>
            <w:proofErr w:type="spellEnd"/>
          </w:p>
          <w:p w:rsidR="00A86C73" w:rsidRPr="00A86C73" w:rsidRDefault="00A86C73" w:rsidP="00A86C73">
            <w:pPr>
              <w:spacing w:line="180" w:lineRule="exact"/>
              <w:ind w:left="-79"/>
              <w:rPr>
                <w:rFonts w:ascii="Arial" w:hAnsi="Arial" w:cs="Arial"/>
                <w:sz w:val="16"/>
                <w:szCs w:val="16"/>
              </w:rPr>
            </w:pPr>
            <w:hyperlink r:id="rId22" w:history="1">
              <w:r w:rsidRPr="00A86C73">
                <w:rPr>
                  <w:rFonts w:ascii="Arial" w:hAnsi="Arial" w:cs="Arial"/>
                  <w:color w:val="2DAFE6" w:themeColor="hyperlink"/>
                  <w:sz w:val="16"/>
                  <w:szCs w:val="16"/>
                  <w:u w:val="single"/>
                </w:rPr>
                <w:t>www.mouvent.com/twitter</w:t>
              </w:r>
            </w:hyperlink>
          </w:p>
        </w:tc>
      </w:tr>
      <w:tr w:rsidR="00A86C73" w:rsidRPr="00A86C73" w:rsidTr="00A86C73">
        <w:trPr>
          <w:trHeight w:hRule="exact" w:val="482"/>
        </w:trPr>
        <w:tc>
          <w:tcPr>
            <w:tcW w:w="397" w:type="dxa"/>
            <w:hideMark/>
          </w:tcPr>
          <w:p w:rsidR="00A86C73" w:rsidRPr="00A86C73" w:rsidRDefault="00A86C73" w:rsidP="00A86C73">
            <w:pPr>
              <w:rPr>
                <w:rFonts w:ascii="Arial" w:hAnsi="Arial" w:cs="Arial"/>
              </w:rPr>
            </w:pPr>
            <w:r w:rsidRPr="00A86C73">
              <w:rPr>
                <w:noProof/>
              </w:rPr>
              <mc:AlternateContent>
                <mc:Choice Requires="wpg">
                  <w:drawing>
                    <wp:anchor distT="0" distB="0" distL="114300" distR="114300" simplePos="0" relativeHeight="251661312" behindDoc="0" locked="0" layoutInCell="1" allowOverlap="1" wp14:anchorId="26BC248E" wp14:editId="67C0A650">
                      <wp:simplePos x="0" y="0"/>
                      <wp:positionH relativeFrom="column">
                        <wp:posOffset>-53975</wp:posOffset>
                      </wp:positionH>
                      <wp:positionV relativeFrom="paragraph">
                        <wp:posOffset>45085</wp:posOffset>
                      </wp:positionV>
                      <wp:extent cx="215900" cy="215900"/>
                      <wp:effectExtent l="0" t="0" r="12700" b="12700"/>
                      <wp:wrapNone/>
                      <wp:docPr id="3" name="Gruppieren 3"/>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7" name="Grafik 7"/>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1D87049" id="Gruppieren 3"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tUcIA&#10;AADaAAAADwAAAGRycy9kb3ducmV2LnhtbESPT4vCMBTE74LfITzB25oq7lKrUUTwD7gerOL50Tzb&#10;YvNSmmi7336zsOBxmJnfMItVZyrxosaVlhWMRxEI4szqknMF18v2IwbhPLLGyjIp+CEHq2W/t8BE&#10;25bP9Ep9LgKEXYIKCu/rREqXFWTQjWxNHLy7bQz6IJtc6gbbADeVnETRlzRYclgosKZNQdkjfRoF&#10;+8dp99lF35Sur0/jDrfjLG6PSg0H3XoOwlPn3+H/9kErmMLflXA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O1RwgAAANo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6Y6bBAAAA2gAAAA8AAABkcnMvZG93bnJldi54bWxEj82KAjEQhO+C7xBa8CKaWWFdGY0iK8oe&#10;/dmDx2bSzkQnnSGJOr79ZkHwWFTVV9R82dpa3MkH41jBxygDQVw4bbhU8HvcDKcgQkTWWDsmBU8K&#10;sFx0O3PMtXvwnu6HWIoE4ZCjgirGJpcyFBVZDCPXECfv7LzFmKQvpfb4SHBby3GWTaRFw2mhwoa+&#10;Kyquh5tVcDluDe2K0+dzvfPjZuMJTTlQqt9rVzMQkdr4Dr/aP1rBF/xfSTdALv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S6Y6bBAAAA2gAAAA8AAAAAAAAAAAAAAAAAnwIA&#10;AGRycy9kb3ducmV2LnhtbFBLBQYAAAAABAAEAPcAAACNAwAAAAA=&#10;">
                        <v:imagedata r:id="rId24" o:title=""/>
                        <v:path arrowok="t"/>
                      </v:shape>
                    </v:group>
                  </w:pict>
                </mc:Fallback>
              </mc:AlternateContent>
            </w:r>
          </w:p>
        </w:tc>
        <w:tc>
          <w:tcPr>
            <w:tcW w:w="3912" w:type="dxa"/>
            <w:vAlign w:val="center"/>
            <w:hideMark/>
          </w:tcPr>
          <w:p w:rsidR="00A86C73" w:rsidRPr="00A86C73" w:rsidRDefault="00A86C73" w:rsidP="00A86C73">
            <w:pPr>
              <w:spacing w:line="180" w:lineRule="exact"/>
              <w:ind w:left="-79"/>
              <w:rPr>
                <w:rFonts w:ascii="Arial" w:hAnsi="Arial" w:cs="Arial"/>
                <w:sz w:val="16"/>
                <w:szCs w:val="16"/>
              </w:rPr>
            </w:pPr>
            <w:r w:rsidRPr="00A86C73">
              <w:rPr>
                <w:rFonts w:ascii="Arial" w:hAnsi="Arial" w:cs="Arial"/>
                <w:sz w:val="16"/>
                <w:szCs w:val="16"/>
              </w:rPr>
              <w:t xml:space="preserve">YouTube: </w:t>
            </w:r>
          </w:p>
          <w:p w:rsidR="00A86C73" w:rsidRPr="00A86C73" w:rsidRDefault="00A86C73" w:rsidP="00A86C73">
            <w:pPr>
              <w:spacing w:line="180" w:lineRule="exact"/>
              <w:ind w:left="-79"/>
              <w:rPr>
                <w:rFonts w:ascii="Arial" w:hAnsi="Arial" w:cs="Arial"/>
                <w:sz w:val="16"/>
                <w:szCs w:val="16"/>
              </w:rPr>
            </w:pPr>
            <w:hyperlink r:id="rId25" w:history="1">
              <w:r w:rsidRPr="00A86C73">
                <w:rPr>
                  <w:rFonts w:ascii="Arial" w:hAnsi="Arial" w:cs="Arial"/>
                  <w:color w:val="2DAFE6" w:themeColor="hyperlink"/>
                  <w:sz w:val="16"/>
                  <w:szCs w:val="16"/>
                  <w:u w:val="single"/>
                </w:rPr>
                <w:t>www.mouvent.com/youtube</w:t>
              </w:r>
            </w:hyperlink>
          </w:p>
        </w:tc>
      </w:tr>
    </w:tbl>
    <w:p w:rsidR="00A86C73" w:rsidRPr="00A86C73" w:rsidRDefault="00A86C73" w:rsidP="00A86C73">
      <w:pPr>
        <w:spacing w:after="60"/>
        <w:rPr>
          <w:rFonts w:ascii="Arial" w:eastAsia="Titillium Web" w:hAnsi="Arial" w:cs="Arial"/>
          <w:sz w:val="16"/>
          <w:szCs w:val="16"/>
        </w:rPr>
      </w:pPr>
    </w:p>
    <w:p w:rsidR="00007C7D" w:rsidRPr="00A86C73" w:rsidRDefault="00007C7D" w:rsidP="00007C7D">
      <w:pPr>
        <w:pStyle w:val="MouventSubject"/>
        <w:rPr>
          <w:rFonts w:ascii="Arial" w:hAnsi="Arial" w:cs="Arial"/>
        </w:rPr>
      </w:pPr>
    </w:p>
    <w:sectPr w:rsidR="00007C7D" w:rsidRPr="00A86C73"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16A" w:rsidRDefault="009A716A" w:rsidP="00DF5687">
      <w:r>
        <w:separator/>
      </w:r>
    </w:p>
  </w:endnote>
  <w:endnote w:type="continuationSeparator" w:id="0">
    <w:p w:rsidR="009A716A" w:rsidRDefault="009A716A"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F9E" w:rsidRPr="00D77DB4" w:rsidRDefault="00756F9E" w:rsidP="00D77DB4">
    <w:pPr>
      <w:pStyle w:val="MouventSender"/>
      <w:rPr>
        <w:lang w:val="en-US"/>
      </w:rPr>
    </w:pPr>
  </w:p>
  <w:p w:rsidR="00756F9E" w:rsidRPr="00D77DB4" w:rsidRDefault="00756F9E" w:rsidP="00D77DB4">
    <w:pPr>
      <w:pStyle w:val="MouventSender"/>
      <w:rPr>
        <w:lang w:val="en-US"/>
      </w:rPr>
    </w:pPr>
  </w:p>
  <w:p w:rsidR="00D32933" w:rsidRPr="00D77DB4"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Mouvent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D77DB4" w:rsidRDefault="00D32933" w:rsidP="00D77DB4">
    <w:pPr>
      <w:pStyle w:val="MouventSender"/>
      <w:rPr>
        <w:lang w:val="en-US"/>
      </w:rPr>
    </w:pPr>
  </w:p>
  <w:p w:rsidR="00756F9E" w:rsidRPr="00D77DB4" w:rsidRDefault="00756F9E" w:rsidP="00D77DB4">
    <w:pPr>
      <w:pStyle w:val="MouventSend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rsidRPr="00D77DB4">
                      <w:t>Mouvent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16A" w:rsidRDefault="009A716A" w:rsidP="00DF5687">
      <w:r>
        <w:separator/>
      </w:r>
    </w:p>
  </w:footnote>
  <w:footnote w:type="continuationSeparator" w:id="0">
    <w:p w:rsidR="009A716A" w:rsidRDefault="009A716A"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07C7D"/>
    <w:rsid w:val="0005421E"/>
    <w:rsid w:val="000A57B5"/>
    <w:rsid w:val="000E6621"/>
    <w:rsid w:val="001062EA"/>
    <w:rsid w:val="0021392B"/>
    <w:rsid w:val="00237C40"/>
    <w:rsid w:val="00242A73"/>
    <w:rsid w:val="002F2CE2"/>
    <w:rsid w:val="0031278E"/>
    <w:rsid w:val="00317E6D"/>
    <w:rsid w:val="003A4360"/>
    <w:rsid w:val="003D37AC"/>
    <w:rsid w:val="003D71CE"/>
    <w:rsid w:val="003E1D3E"/>
    <w:rsid w:val="00480D7E"/>
    <w:rsid w:val="004D5F85"/>
    <w:rsid w:val="00507B19"/>
    <w:rsid w:val="00543530"/>
    <w:rsid w:val="0057613F"/>
    <w:rsid w:val="005B2DE1"/>
    <w:rsid w:val="005B6EF6"/>
    <w:rsid w:val="00625107"/>
    <w:rsid w:val="006C20FB"/>
    <w:rsid w:val="00741C3D"/>
    <w:rsid w:val="00750937"/>
    <w:rsid w:val="00756F9E"/>
    <w:rsid w:val="007C4063"/>
    <w:rsid w:val="00870A98"/>
    <w:rsid w:val="00882822"/>
    <w:rsid w:val="00984C20"/>
    <w:rsid w:val="009A716A"/>
    <w:rsid w:val="009D77ED"/>
    <w:rsid w:val="009F7296"/>
    <w:rsid w:val="00A00729"/>
    <w:rsid w:val="00A068E4"/>
    <w:rsid w:val="00A86C73"/>
    <w:rsid w:val="00A95397"/>
    <w:rsid w:val="00AE1AF5"/>
    <w:rsid w:val="00B24AF2"/>
    <w:rsid w:val="00B5765F"/>
    <w:rsid w:val="00B60CF9"/>
    <w:rsid w:val="00B9440A"/>
    <w:rsid w:val="00BB4142"/>
    <w:rsid w:val="00C3346E"/>
    <w:rsid w:val="00C9209B"/>
    <w:rsid w:val="00D32933"/>
    <w:rsid w:val="00D77DB4"/>
    <w:rsid w:val="00DC497E"/>
    <w:rsid w:val="00DF5687"/>
    <w:rsid w:val="00EF6AB6"/>
    <w:rsid w:val="00F66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A86C73"/>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32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s://www.youtube.com/user/mouvent"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s://www.linkedin.com/company/111686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40AC8-4D0D-4053-AA03-288F3C203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3</Pages>
  <Words>946</Words>
  <Characters>5398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3</cp:revision>
  <cp:lastPrinted>2017-05-29T15:41:00Z</cp:lastPrinted>
  <dcterms:created xsi:type="dcterms:W3CDTF">2017-08-16T08:38:00Z</dcterms:created>
  <dcterms:modified xsi:type="dcterms:W3CDTF">2017-08-17T08:39:00Z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