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107" w:rsidRPr="001D0B5C" w:rsidRDefault="00756F9E" w:rsidP="000E6621">
      <w:pPr>
        <w:pStyle w:val="MouventTitle"/>
        <w:rPr>
          <w:rFonts w:ascii="Arial" w:hAnsi="Arial" w:cs="Arial"/>
        </w:rPr>
      </w:pPr>
      <w:r w:rsidRPr="001D0B5C">
        <w:rPr>
          <w:rFonts w:ascii="Arial" w:hAnsi="Arial" w:cs="Arial"/>
        </w:rPr>
        <w:t>Press Release</w:t>
      </w:r>
    </w:p>
    <w:p w:rsidR="00A00729" w:rsidRPr="001D0B5C" w:rsidRDefault="00A00729" w:rsidP="00984C20">
      <w:pPr>
        <w:pStyle w:val="MouventCopy"/>
        <w:rPr>
          <w:rFonts w:ascii="Arial" w:hAnsi="Arial" w:cs="Arial"/>
        </w:rPr>
      </w:pPr>
    </w:p>
    <w:p w:rsidR="00A95397" w:rsidRPr="001D0B5C" w:rsidRDefault="00A95397" w:rsidP="00984C20">
      <w:pPr>
        <w:pStyle w:val="MouventCopy"/>
        <w:rPr>
          <w:rFonts w:ascii="Arial" w:hAnsi="Arial" w:cs="Arial"/>
        </w:rPr>
        <w:sectPr w:rsidR="00A95397" w:rsidRPr="001D0B5C" w:rsidSect="003A4360">
          <w:headerReference w:type="even" r:id="rId8"/>
          <w:headerReference w:type="default" r:id="rId9"/>
          <w:footerReference w:type="even" r:id="rId10"/>
          <w:footerReference w:type="default" r:id="rId11"/>
          <w:headerReference w:type="first" r:id="rId12"/>
          <w:footerReference w:type="first" r:id="rId13"/>
          <w:pgSz w:w="11907" w:h="16840" w:code="9"/>
          <w:pgMar w:top="2466" w:right="1134" w:bottom="1644" w:left="1701" w:header="1134" w:footer="539" w:gutter="0"/>
          <w:cols w:space="708"/>
          <w:titlePg/>
          <w:docGrid w:linePitch="360"/>
        </w:sectPr>
      </w:pPr>
    </w:p>
    <w:p w:rsidR="00756F9E" w:rsidRPr="001D0B5C" w:rsidRDefault="00D32933" w:rsidP="00D32933">
      <w:pPr>
        <w:pStyle w:val="MouventCopy"/>
        <w:tabs>
          <w:tab w:val="left" w:pos="5425"/>
        </w:tabs>
        <w:rPr>
          <w:rFonts w:ascii="Arial" w:hAnsi="Arial" w:cs="Arial"/>
        </w:rPr>
      </w:pPr>
      <w:r w:rsidRPr="001D0B5C">
        <w:rPr>
          <w:rFonts w:ascii="Arial" w:hAnsi="Arial" w:cs="Arial"/>
        </w:rPr>
        <w:t xml:space="preserve">Solothurn, </w:t>
      </w:r>
      <w:r w:rsidRPr="001D0B5C">
        <w:rPr>
          <w:rFonts w:ascii="Arial" w:hAnsi="Arial" w:cs="Arial"/>
        </w:rPr>
        <w:fldChar w:fldCharType="begin"/>
      </w:r>
      <w:r w:rsidRPr="001D0B5C">
        <w:rPr>
          <w:rFonts w:ascii="Arial" w:hAnsi="Arial" w:cs="Arial"/>
        </w:rPr>
        <w:instrText xml:space="preserve"> PRINTDATE  \@ "MMMM d, yyyy"  \* MERGEFORMAT </w:instrText>
      </w:r>
      <w:r w:rsidRPr="001D0B5C">
        <w:rPr>
          <w:rFonts w:ascii="Arial" w:hAnsi="Arial" w:cs="Arial"/>
        </w:rPr>
        <w:fldChar w:fldCharType="separate"/>
      </w:r>
      <w:r w:rsidR="006667D4" w:rsidRPr="001D0B5C">
        <w:rPr>
          <w:rFonts w:ascii="Arial" w:hAnsi="Arial" w:cs="Arial"/>
          <w:noProof/>
        </w:rPr>
        <w:t>September 26</w:t>
      </w:r>
      <w:r w:rsidR="00954BA9" w:rsidRPr="001D0B5C">
        <w:rPr>
          <w:rFonts w:ascii="Arial" w:hAnsi="Arial" w:cs="Arial"/>
          <w:noProof/>
        </w:rPr>
        <w:t>, 2017</w:t>
      </w:r>
      <w:r w:rsidRPr="001D0B5C">
        <w:rPr>
          <w:rFonts w:ascii="Arial" w:hAnsi="Arial" w:cs="Arial"/>
        </w:rPr>
        <w:fldChar w:fldCharType="end"/>
      </w:r>
    </w:p>
    <w:p w:rsidR="00007C7D" w:rsidRPr="001D0B5C" w:rsidRDefault="00007C7D" w:rsidP="00D32933">
      <w:pPr>
        <w:pStyle w:val="MouventCopy"/>
        <w:tabs>
          <w:tab w:val="left" w:pos="5425"/>
        </w:tabs>
        <w:rPr>
          <w:rFonts w:ascii="Arial" w:hAnsi="Arial" w:cs="Arial"/>
        </w:rPr>
      </w:pPr>
    </w:p>
    <w:p w:rsidR="00007C7D" w:rsidRPr="001D0B5C" w:rsidRDefault="00007C7D" w:rsidP="00D32933">
      <w:pPr>
        <w:pStyle w:val="MouventCopy"/>
        <w:tabs>
          <w:tab w:val="left" w:pos="5425"/>
        </w:tabs>
        <w:rPr>
          <w:rFonts w:ascii="Arial" w:hAnsi="Arial" w:cs="Arial"/>
        </w:rPr>
      </w:pPr>
    </w:p>
    <w:p w:rsidR="00F869D2" w:rsidRPr="001D0B5C" w:rsidRDefault="00F869D2" w:rsidP="00F869D2">
      <w:pPr>
        <w:spacing w:after="160" w:line="256" w:lineRule="auto"/>
        <w:rPr>
          <w:rFonts w:ascii="Arial" w:eastAsia="Calibri" w:hAnsi="Arial" w:cs="Arial"/>
          <w:b/>
          <w:sz w:val="22"/>
          <w:szCs w:val="22"/>
          <w:lang w:val="es-ES" w:eastAsia="es-ES" w:bidi="es-ES"/>
        </w:rPr>
      </w:pPr>
      <w:bookmarkStart w:id="1" w:name="_GoBack"/>
      <w:r w:rsidRPr="001D0B5C">
        <w:rPr>
          <w:rFonts w:ascii="Arial" w:eastAsia="Calibri" w:hAnsi="Arial" w:cs="Arial"/>
          <w:b/>
          <w:sz w:val="22"/>
          <w:szCs w:val="22"/>
          <w:lang w:val="es-ES" w:eastAsia="es-ES" w:bidi="es-ES"/>
        </w:rPr>
        <w:t xml:space="preserve">Por qué Mouvent puede ser etiquetada como una revolución: una nueva empresa que descubre una innovadora tecnología de impresión de etiquetas digitales en Labelexpo 2017 </w:t>
      </w:r>
    </w:p>
    <w:p w:rsidR="00F869D2" w:rsidRPr="001D0B5C" w:rsidRDefault="00F869D2" w:rsidP="00F869D2">
      <w:pPr>
        <w:spacing w:after="160" w:line="256" w:lineRule="auto"/>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 xml:space="preserve">Mouvent, una nueva empresa conjunta dinámica creada por BOBST y Radex, centrada en inventar y traer </w:t>
      </w:r>
      <w:bookmarkEnd w:id="1"/>
      <w:r w:rsidRPr="001D0B5C">
        <w:rPr>
          <w:rFonts w:ascii="Arial" w:eastAsia="Calibri" w:hAnsi="Arial" w:cs="Arial"/>
          <w:sz w:val="22"/>
          <w:szCs w:val="22"/>
          <w:lang w:val="es-ES" w:eastAsia="es-ES" w:bidi="es-ES"/>
        </w:rPr>
        <w:t xml:space="preserve">el futuro de la impresión digital, ha mostrado su nueva gama de impresoras de etiquetas digitales altamente innovadoras en Labelexpo 2017, en Bruselas. </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Mouvent ha presentado tres impresoras de etiquetas que pueden imprimir hasta 7 colores en una gran variedad de sustratos–papel, etiquetas autoadhesivas y encolado en frío y materiales flexibles– a velocidades de producción de hasta 100 m/min con una resolución nativa de 1200x1200 y óptica de 2000 ppp. El eje de la innovación digital de estas máquinas es el Mouvent</w:t>
      </w:r>
      <w:r w:rsidRPr="001D0B5C">
        <w:rPr>
          <w:rFonts w:ascii="Arial" w:eastAsia="Calibri" w:hAnsi="Arial" w:cs="Arial"/>
          <w:sz w:val="22"/>
          <w:szCs w:val="22"/>
          <w:vertAlign w:val="superscript"/>
          <w:lang w:val="es-ES" w:eastAsia="es-ES" w:bidi="es-ES"/>
        </w:rPr>
        <w:t xml:space="preserve">TM </w:t>
      </w:r>
      <w:r w:rsidRPr="001D0B5C">
        <w:rPr>
          <w:rFonts w:ascii="Arial" w:eastAsia="Calibri" w:hAnsi="Arial" w:cs="Arial"/>
          <w:sz w:val="22"/>
          <w:szCs w:val="22"/>
          <w:lang w:val="es-ES" w:eastAsia="es-ES" w:bidi="es-ES"/>
        </w:rPr>
        <w:t xml:space="preserve">Cluster, una ingeniosa tecnología de impresión digital basada en un cluster altamente integrado, lo que representa un salto cualitativo para la industria. </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 xml:space="preserve">Las nuevas impresoras son: </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numPr>
          <w:ilvl w:val="0"/>
          <w:numId w:val="3"/>
        </w:numPr>
        <w:autoSpaceDE w:val="0"/>
        <w:autoSpaceDN w:val="0"/>
        <w:adjustRightInd w:val="0"/>
        <w:spacing w:after="160" w:line="256" w:lineRule="auto"/>
        <w:contextualSpacing/>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 xml:space="preserve">La </w:t>
      </w:r>
      <w:r w:rsidRPr="001D0B5C">
        <w:rPr>
          <w:rFonts w:ascii="Arial" w:eastAsia="Calibri" w:hAnsi="Arial" w:cs="Arial"/>
          <w:b/>
          <w:sz w:val="22"/>
          <w:szCs w:val="22"/>
          <w:lang w:val="es-ES" w:eastAsia="es-ES" w:bidi="es-ES"/>
        </w:rPr>
        <w:t>LB701-UV mini label press</w:t>
      </w:r>
      <w:r w:rsidRPr="001D0B5C">
        <w:rPr>
          <w:rFonts w:ascii="Arial" w:eastAsia="Calibri" w:hAnsi="Arial" w:cs="Arial"/>
          <w:sz w:val="22"/>
          <w:szCs w:val="22"/>
          <w:lang w:val="es-ES" w:eastAsia="es-ES" w:bidi="es-ES"/>
        </w:rPr>
        <w:t xml:space="preserve">, la impresora de etiquetas más pequeña con una alta productividad del mercado.  Es extremadamente compacta y ergonómica, con un coste total de propiedad muy bajo, lo que significa que incluso los pequeños negocios de impresión pueden asumir una producción de etiquetas de alta calidad y alta flexibilidad. </w:t>
      </w:r>
    </w:p>
    <w:p w:rsidR="00F869D2" w:rsidRPr="001D0B5C" w:rsidRDefault="00F869D2" w:rsidP="00F869D2">
      <w:pPr>
        <w:autoSpaceDE w:val="0"/>
        <w:autoSpaceDN w:val="0"/>
        <w:adjustRightInd w:val="0"/>
        <w:ind w:left="360"/>
        <w:contextualSpacing/>
        <w:rPr>
          <w:rFonts w:ascii="Arial" w:eastAsia="Calibri" w:hAnsi="Arial" w:cs="Arial"/>
          <w:sz w:val="22"/>
          <w:szCs w:val="22"/>
          <w:lang w:val="es-ES" w:eastAsia="es-ES" w:bidi="es-ES"/>
        </w:rPr>
      </w:pPr>
    </w:p>
    <w:p w:rsidR="00F869D2" w:rsidRPr="001D0B5C" w:rsidRDefault="00F869D2" w:rsidP="00F869D2">
      <w:pPr>
        <w:numPr>
          <w:ilvl w:val="0"/>
          <w:numId w:val="3"/>
        </w:numPr>
        <w:autoSpaceDE w:val="0"/>
        <w:autoSpaceDN w:val="0"/>
        <w:adjustRightInd w:val="0"/>
        <w:spacing w:after="160" w:line="256" w:lineRule="auto"/>
        <w:contextualSpacing/>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 xml:space="preserve">La </w:t>
      </w:r>
      <w:r w:rsidRPr="001D0B5C">
        <w:rPr>
          <w:rFonts w:ascii="Arial" w:eastAsia="Calibri" w:hAnsi="Arial" w:cs="Arial"/>
          <w:b/>
          <w:sz w:val="22"/>
          <w:szCs w:val="22"/>
          <w:lang w:val="es-ES" w:eastAsia="es-ES" w:bidi="es-ES"/>
        </w:rPr>
        <w:t>LB702-UV label press</w:t>
      </w:r>
      <w:r w:rsidRPr="001D0B5C">
        <w:rPr>
          <w:rFonts w:ascii="Arial" w:eastAsia="Calibri" w:hAnsi="Arial" w:cs="Arial"/>
          <w:sz w:val="22"/>
          <w:szCs w:val="22"/>
          <w:lang w:val="es-ES" w:eastAsia="es-ES" w:bidi="es-ES"/>
        </w:rPr>
        <w:t xml:space="preserve">, la impresora de etiquetas digitales más productiva en el segmento de banda estrecha, que permite una producción de etiquetas industriales rápida y fácil a un increíble coste total de propiedad.  La impresión de datos variables permite la personalización y serialización de etiquetas. También tiene un tamaño muy compacto. </w:t>
      </w:r>
    </w:p>
    <w:p w:rsidR="00F869D2" w:rsidRPr="001D0B5C" w:rsidRDefault="00F869D2" w:rsidP="00F869D2">
      <w:pPr>
        <w:spacing w:after="160" w:line="256" w:lineRule="auto"/>
        <w:ind w:left="720"/>
        <w:contextualSpacing/>
        <w:rPr>
          <w:rFonts w:ascii="Arial" w:eastAsia="Calibri" w:hAnsi="Arial" w:cs="Arial"/>
          <w:sz w:val="22"/>
          <w:szCs w:val="22"/>
          <w:lang w:val="es-ES" w:eastAsia="es-ES" w:bidi="es-ES"/>
        </w:rPr>
      </w:pPr>
    </w:p>
    <w:p w:rsidR="00F869D2" w:rsidRPr="001D0B5C" w:rsidRDefault="00F869D2" w:rsidP="00F869D2">
      <w:pPr>
        <w:numPr>
          <w:ilvl w:val="0"/>
          <w:numId w:val="3"/>
        </w:numPr>
        <w:autoSpaceDE w:val="0"/>
        <w:autoSpaceDN w:val="0"/>
        <w:adjustRightInd w:val="0"/>
        <w:spacing w:after="160" w:line="256" w:lineRule="auto"/>
        <w:contextualSpacing/>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 xml:space="preserve">La </w:t>
      </w:r>
      <w:r w:rsidRPr="001D0B5C">
        <w:rPr>
          <w:rFonts w:ascii="Arial" w:eastAsia="Calibri" w:hAnsi="Arial" w:cs="Arial"/>
          <w:b/>
          <w:sz w:val="22"/>
          <w:szCs w:val="22"/>
          <w:lang w:val="es-ES" w:eastAsia="es-ES" w:bidi="es-ES"/>
        </w:rPr>
        <w:t>LB702-WB label press</w:t>
      </w:r>
      <w:r w:rsidRPr="001D0B5C">
        <w:rPr>
          <w:rFonts w:ascii="Arial" w:eastAsia="Calibri" w:hAnsi="Arial" w:cs="Arial"/>
          <w:sz w:val="22"/>
          <w:szCs w:val="22"/>
          <w:lang w:val="es-ES" w:eastAsia="es-ES" w:bidi="es-ES"/>
        </w:rPr>
        <w:t>, la impresora revolucionaria en la producción de etiquetas digitales, que utiliza solo tintas a base de agua al 100% Mouvent™, lo que hace que esté 100% libre de sustancias orgánicas volátiles y que sea 100% inocua para los alimentos.  Esto representa un verdadero cambio de paradigma en la producción de etiquetas de gran volumen.  Con la LB702-WB, ahora se pueden producir etiquetas duraderas, de alta calidad y atractivas, utilizando un método de impresión respetuoso con el medio ambiente, todo a un coste muy económico.</w:t>
      </w:r>
    </w:p>
    <w:p w:rsidR="00F869D2" w:rsidRPr="001D0B5C" w:rsidRDefault="00F869D2" w:rsidP="00F869D2">
      <w:pPr>
        <w:spacing w:after="160" w:line="256" w:lineRule="auto"/>
        <w:rPr>
          <w:rFonts w:ascii="Arial" w:eastAsia="Calibri" w:hAnsi="Arial" w:cs="Arial"/>
          <w:sz w:val="22"/>
          <w:szCs w:val="22"/>
          <w:lang w:val="es-ES" w:eastAsia="es-ES" w:bidi="es-ES"/>
        </w:rPr>
      </w:pPr>
    </w:p>
    <w:p w:rsidR="00F869D2" w:rsidRPr="001D0B5C" w:rsidRDefault="00F869D2" w:rsidP="00F869D2">
      <w:pPr>
        <w:spacing w:after="160" w:line="256" w:lineRule="auto"/>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Las impresoras LB702-UV y el LB702-WB irán a los centros de ensayo para las pruebas finales previas a la comercialización en las próximas semanas después de la feria.</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 xml:space="preserve">“Estamos muy entusiasmados de poder compartir estas máquinas con todo el mundo en Labelexpo”, afirmó Simon Rothen, consejero delegado de Mouvent.  “Estamos convencidos de que estamos al principio de algo muy especial.  Cada una de estas tres máquinas </w:t>
      </w:r>
      <w:r w:rsidRPr="001D0B5C">
        <w:rPr>
          <w:rFonts w:ascii="Arial" w:eastAsia="Calibri" w:hAnsi="Arial" w:cs="Arial"/>
          <w:sz w:val="22"/>
          <w:szCs w:val="22"/>
          <w:lang w:val="es-ES" w:eastAsia="es-ES" w:bidi="es-ES"/>
        </w:rPr>
        <w:lastRenderedPageBreak/>
        <w:t xml:space="preserve">constituye un salto adelante en su gama, y juntas, llevarán la impresión digital de etiquetas a un nivel totalmente nuevo.  Esperamos poder introducirlas en el mercado lo antes posible para que la gente pueda beneficiarse de esta tecnología innovadora.” </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Además de las impresoras digitales, Mouvent ofrece una solución totalmente integrada y completa: desarrolla, diseña, valida e industrializa impresoras digitales basadas en el Mouvent</w:t>
      </w:r>
      <w:r w:rsidRPr="001D0B5C">
        <w:rPr>
          <w:rFonts w:ascii="Arial" w:eastAsia="Calibri" w:hAnsi="Arial" w:cs="Arial"/>
          <w:sz w:val="22"/>
          <w:szCs w:val="22"/>
          <w:vertAlign w:val="superscript"/>
          <w:lang w:val="es-ES" w:eastAsia="es-ES" w:bidi="es-ES"/>
        </w:rPr>
        <w:t xml:space="preserve">TM </w:t>
      </w:r>
      <w:r w:rsidRPr="001D0B5C">
        <w:rPr>
          <w:rFonts w:ascii="Arial" w:eastAsia="Calibri" w:hAnsi="Arial" w:cs="Arial"/>
          <w:sz w:val="22"/>
          <w:szCs w:val="22"/>
          <w:lang w:val="es-ES" w:eastAsia="es-ES" w:bidi="es-ES"/>
        </w:rPr>
        <w:t xml:space="preserve">Cluster, escribe el software de las impresoras, desarrolla tintas –incluidas las tintas basadas en agua para la LB702-WB– y revestimientos para distintos soportes, y presta una oferta de servicio completo.  La empresa ofrecerá un nuevo estándar en el coste y la calidad de producción de etiquetas de inyección de tinta, los precios de la tinta, la durabilidad del cabezal, la calidad y el rendimiento de la máquina. </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 xml:space="preserve">El innovador diseño de clusters es el módulo base de todos los sistemas, actuales y en desarrollo. “Nuestro nuevo enfoque radical, central en todas las máquinas en Labelexpo y en otras de nuestro canal, es utilizar un cluster básico que está dispuesto en una matriz modular y escalable en lugar de tener diferentes barras de impresión para diferentes aplicaciones y diferentes anchos de impresión”, explica Piero Pierantozzi, cofundador de Mouvent. "El MouventTM Cluster es la tecnología clave detrás de las máquinas Mouvent, que conlleva una alta resolución óptica para una calidad de impresión nítida, colorida, muy alta, así como para una flexibilidad y posibilidades nunca vistas en términos de desarrollo de la máquina. La simplicidad es nuestra filosofía de ingeniería.” </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El Mouvent</w:t>
      </w:r>
      <w:r w:rsidRPr="001D0B5C">
        <w:rPr>
          <w:rFonts w:ascii="Arial" w:eastAsia="Calibri" w:hAnsi="Arial" w:cs="Arial"/>
          <w:sz w:val="22"/>
          <w:szCs w:val="22"/>
          <w:vertAlign w:val="superscript"/>
          <w:lang w:val="es-ES" w:eastAsia="es-ES" w:bidi="es-ES"/>
        </w:rPr>
        <w:t xml:space="preserve">TM </w:t>
      </w:r>
      <w:r w:rsidRPr="001D0B5C">
        <w:rPr>
          <w:rFonts w:ascii="Arial" w:eastAsia="Calibri" w:hAnsi="Arial" w:cs="Arial"/>
          <w:sz w:val="22"/>
          <w:szCs w:val="22"/>
          <w:lang w:val="es-ES" w:eastAsia="es-ES" w:bidi="es-ES"/>
        </w:rPr>
        <w:t xml:space="preserve">Cluster será el eje central de las ingeniosas máquinas desarrolladas por Mouvent para una amplia variedad de mercados más allá de las etiquetas como el mercado textil, de cartón ondulado, de embalaje flexible, de cartón plegable y muchos más. </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Mouvent es una empresa conjunta creada por BOBST, uno de los principales proveedores líderes mundiales de equipos y servicios para fabricantes de embalajes y etiquetas, y Radex, una empresa de nueva creación propiedad de múltiples accionistas con una larga trayectoria en el campo de la impresión digital de inyección de tinta DOD (Drop on demand), y que es el centro de competencia de la impresión digital y en proveedor de soluciones de BOBST. Mouvent cuenta con unos 80 empleados en Suiza.</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"Creemos que Mouvent es una bocanada de aire fresco en la industria de la impresión digital", afirmó Martin van Waeyenberge, director de ventas y marketing de Mouvent AG.  "Estamos empezando a realizar demostraciones en vivo de las máquinas de nuestra gama de impresoras de etiquetas y la reacción hasta ahora ha sido fantástica. Sabemos que estamos respondiendo a las necesidades insatisfechas genuinas de la industria, proporcionando máquinas de impresión digital industrial muy innovadoras y fiables a un coste competitivo.»</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El equipo de Mouvent le invita a visitar su stand A60 Hall 3 durante Labelexpo 2017 para el lanzamiento de las nuevas impresoras digitales para la industria de la etiqueta.</w:t>
      </w:r>
    </w:p>
    <w:p w:rsidR="007215BE" w:rsidRPr="001D0B5C" w:rsidRDefault="007215BE" w:rsidP="00F869D2">
      <w:pPr>
        <w:autoSpaceDE w:val="0"/>
        <w:autoSpaceDN w:val="0"/>
        <w:adjustRightInd w:val="0"/>
        <w:rPr>
          <w:rFonts w:ascii="Arial" w:eastAsia="Calibri" w:hAnsi="Arial" w:cs="Arial"/>
          <w:sz w:val="22"/>
          <w:szCs w:val="22"/>
          <w:lang w:val="es-ES" w:eastAsia="es-ES" w:bidi="es-ES"/>
        </w:rPr>
      </w:pPr>
    </w:p>
    <w:p w:rsidR="007215BE" w:rsidRPr="001D0B5C" w:rsidRDefault="007215BE" w:rsidP="00F869D2">
      <w:pPr>
        <w:autoSpaceDE w:val="0"/>
        <w:autoSpaceDN w:val="0"/>
        <w:adjustRightInd w:val="0"/>
        <w:rPr>
          <w:rFonts w:ascii="Arial" w:eastAsia="Calibri" w:hAnsi="Arial" w:cs="Arial"/>
          <w:sz w:val="22"/>
          <w:szCs w:val="22"/>
          <w:lang w:val="es-ES" w:eastAsia="es-ES" w:bidi="es-ES"/>
        </w:rPr>
      </w:pPr>
    </w:p>
    <w:p w:rsidR="007215BE" w:rsidRPr="001D0B5C" w:rsidRDefault="007215BE"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b/>
          <w:sz w:val="22"/>
          <w:szCs w:val="22"/>
          <w:lang w:val="es-ES" w:eastAsia="es-ES" w:bidi="es-ES"/>
        </w:rPr>
      </w:pPr>
      <w:r w:rsidRPr="001D0B5C">
        <w:rPr>
          <w:rFonts w:ascii="Arial" w:eastAsia="Calibri" w:hAnsi="Arial" w:cs="Arial"/>
          <w:b/>
          <w:sz w:val="22"/>
          <w:szCs w:val="22"/>
          <w:lang w:val="es-ES" w:eastAsia="es-ES" w:bidi="es-ES"/>
        </w:rPr>
        <w:lastRenderedPageBreak/>
        <w:t>((Captions))</w:t>
      </w:r>
    </w:p>
    <w:p w:rsidR="007215BE" w:rsidRPr="001D0B5C" w:rsidRDefault="007215BE" w:rsidP="00F869D2">
      <w:pPr>
        <w:autoSpaceDE w:val="0"/>
        <w:autoSpaceDN w:val="0"/>
        <w:adjustRightInd w:val="0"/>
        <w:rPr>
          <w:rFonts w:ascii="Arial" w:eastAsia="Calibri" w:hAnsi="Arial" w:cs="Arial"/>
          <w:b/>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((Mouvent_LB701-UV))</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La impresora digital de etiquetas pequeña, flexible y de alta producción LB701-UV de Mouvent.</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((Mouvent_LB702-UV))</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Nueva impresora digital de etiquetas de banda estrecha LB702-UV de Mouvent, con un diseño minimalista y el máximo rendimiento.</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((Mouvent_LB702-WB))</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La revolucionaria Mouvent LB702-WB con tintas 100% a base de agua para una producción libre de sustancias orgánicas volátiles e inocua para los alimentos, sin comprometer la calidad y la productividad.</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((Mouvent_Simon Rothen))</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Simon Rothen, CEO, Mouvent</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((Mouvent_Piero Pierantozzi))</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Piero Pierantozzi, Co-founder, Mouvent</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((Mouvent_Martin_vWaeyenberge))</w:t>
      </w:r>
    </w:p>
    <w:p w:rsidR="00F869D2" w:rsidRPr="001D0B5C" w:rsidRDefault="00F869D2" w:rsidP="00F869D2">
      <w:pPr>
        <w:autoSpaceDE w:val="0"/>
        <w:autoSpaceDN w:val="0"/>
        <w:adjustRightInd w:val="0"/>
        <w:rPr>
          <w:rFonts w:ascii="Arial" w:eastAsia="Calibri" w:hAnsi="Arial" w:cs="Arial"/>
          <w:sz w:val="22"/>
          <w:szCs w:val="22"/>
          <w:lang w:val="es-ES" w:eastAsia="es-ES" w:bidi="es-ES"/>
        </w:rPr>
      </w:pPr>
      <w:r w:rsidRPr="001D0B5C">
        <w:rPr>
          <w:rFonts w:ascii="Arial" w:eastAsia="Calibri" w:hAnsi="Arial" w:cs="Arial"/>
          <w:sz w:val="22"/>
          <w:szCs w:val="22"/>
          <w:lang w:val="es-ES" w:eastAsia="es-ES" w:bidi="es-ES"/>
        </w:rPr>
        <w:t>Martin van Waeyenberge, Sales &amp; Marketing Manager Label, Mouvent</w:t>
      </w:r>
    </w:p>
    <w:p w:rsidR="00954BA9" w:rsidRPr="001D0B5C" w:rsidRDefault="00954BA9" w:rsidP="00007C7D">
      <w:pPr>
        <w:spacing w:after="60"/>
        <w:rPr>
          <w:rFonts w:ascii="Arial" w:eastAsia="Titillium Web" w:hAnsi="Arial" w:cs="Arial"/>
          <w:b/>
          <w:lang w:val="es-ES" w:eastAsia="es-ES" w:bidi="es-ES"/>
        </w:rPr>
      </w:pPr>
    </w:p>
    <w:p w:rsidR="007215BE" w:rsidRPr="001D0B5C" w:rsidRDefault="007215BE" w:rsidP="00007C7D">
      <w:pPr>
        <w:spacing w:after="60"/>
        <w:rPr>
          <w:rFonts w:ascii="Arial" w:eastAsia="Titillium Web" w:hAnsi="Arial" w:cs="Arial"/>
          <w:b/>
          <w:lang w:val="es-ES" w:eastAsia="es-ES" w:bidi="es-ES"/>
        </w:rPr>
      </w:pPr>
    </w:p>
    <w:p w:rsidR="00007C7D" w:rsidRPr="001D0B5C" w:rsidRDefault="00007C7D" w:rsidP="00007C7D">
      <w:pPr>
        <w:rPr>
          <w:rFonts w:ascii="Arial" w:eastAsia="Titillium Web" w:hAnsi="Arial" w:cs="Arial"/>
          <w:b/>
          <w:lang w:val="es-ES" w:eastAsia="es-ES" w:bidi="es-ES"/>
        </w:rPr>
      </w:pPr>
      <w:r w:rsidRPr="001D0B5C">
        <w:rPr>
          <w:rFonts w:ascii="Arial" w:eastAsia="Titillium Web" w:hAnsi="Arial" w:cs="Arial"/>
          <w:b/>
          <w:lang w:val="es-ES" w:eastAsia="es-ES" w:bidi="es-ES"/>
        </w:rPr>
        <w:t>Contacto de prensa:</w:t>
      </w:r>
    </w:p>
    <w:p w:rsidR="00007C7D" w:rsidRPr="001D0B5C" w:rsidRDefault="00007C7D" w:rsidP="00007C7D">
      <w:pPr>
        <w:rPr>
          <w:rFonts w:ascii="Arial" w:eastAsia="Titillium Web" w:hAnsi="Arial" w:cs="Arial"/>
          <w:lang w:val="es-ES" w:eastAsia="es-ES" w:bidi="es-ES"/>
        </w:rPr>
      </w:pPr>
    </w:p>
    <w:p w:rsidR="00007C7D" w:rsidRPr="001D0B5C" w:rsidRDefault="00007C7D" w:rsidP="00007C7D">
      <w:pPr>
        <w:rPr>
          <w:rFonts w:ascii="Arial" w:eastAsia="Titillium Web" w:hAnsi="Arial" w:cs="Arial"/>
          <w:b/>
          <w:lang w:val="es-ES" w:eastAsia="es-ES" w:bidi="es-ES"/>
        </w:rPr>
      </w:pPr>
      <w:r w:rsidRPr="001D0B5C">
        <w:rPr>
          <w:rFonts w:ascii="Arial" w:eastAsia="Titillium Web" w:hAnsi="Arial" w:cs="Arial"/>
          <w:b/>
          <w:lang w:val="es-ES" w:eastAsia="es-ES" w:bidi="es-ES"/>
        </w:rPr>
        <w:t>AlexCompany GmbH</w:t>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Titillium Web" w:hAnsi="Arial" w:cs="Arial"/>
          <w:b/>
          <w:lang w:val="es-ES" w:eastAsia="es-ES" w:bidi="es-ES"/>
        </w:rPr>
        <w:t>Mouvent AG</w:t>
      </w:r>
    </w:p>
    <w:p w:rsidR="00007C7D" w:rsidRPr="001D0B5C" w:rsidRDefault="00007C7D" w:rsidP="00007C7D">
      <w:pPr>
        <w:rPr>
          <w:rFonts w:ascii="Arial" w:eastAsia="Titillium Web" w:hAnsi="Arial" w:cs="Arial"/>
          <w:lang w:val="es-ES" w:eastAsia="es-ES" w:bidi="es-ES"/>
        </w:rPr>
      </w:pPr>
      <w:r w:rsidRPr="001D0B5C">
        <w:rPr>
          <w:rFonts w:ascii="Arial" w:eastAsia="Titillium Web" w:hAnsi="Arial" w:cs="Arial"/>
          <w:lang w:val="es-ES" w:eastAsia="es-ES" w:bidi="es-ES"/>
        </w:rPr>
        <w:t>Gudrun Alex</w:t>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Titillium Web" w:hAnsi="Arial" w:cs="Arial"/>
          <w:lang w:val="es-ES" w:eastAsia="es-ES" w:bidi="es-ES"/>
        </w:rPr>
        <w:t>Jan-Frederik Lange</w:t>
      </w:r>
    </w:p>
    <w:p w:rsidR="00007C7D" w:rsidRPr="001D0B5C" w:rsidRDefault="00007C7D" w:rsidP="00007C7D">
      <w:pPr>
        <w:rPr>
          <w:rFonts w:ascii="Arial" w:eastAsia="Titillium Web" w:hAnsi="Arial" w:cs="Arial"/>
          <w:lang w:val="es-ES" w:eastAsia="es-ES" w:bidi="es-ES"/>
        </w:rPr>
      </w:pPr>
      <w:r w:rsidRPr="001D0B5C">
        <w:rPr>
          <w:rFonts w:ascii="Arial" w:eastAsia="Titillium Web" w:hAnsi="Arial" w:cs="Arial"/>
          <w:lang w:val="es-ES" w:eastAsia="es-ES" w:bidi="es-ES"/>
        </w:rPr>
        <w:t xml:space="preserve">Tel.: +49 211 58 58 66 66 </w:t>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Titillium Web" w:hAnsi="Arial" w:cs="Arial"/>
          <w:lang w:val="es-ES" w:eastAsia="es-ES" w:bidi="es-ES"/>
        </w:rPr>
        <w:t>Marketing y comunicación</w:t>
      </w:r>
    </w:p>
    <w:p w:rsidR="00007C7D" w:rsidRPr="001D0B5C" w:rsidRDefault="00007C7D" w:rsidP="00007C7D">
      <w:pPr>
        <w:rPr>
          <w:rFonts w:ascii="Arial" w:eastAsia="Titillium Web" w:hAnsi="Arial" w:cs="Arial"/>
          <w:lang w:val="es-ES" w:eastAsia="es-ES" w:bidi="es-ES"/>
        </w:rPr>
      </w:pPr>
      <w:r w:rsidRPr="001D0B5C">
        <w:rPr>
          <w:rFonts w:ascii="Arial" w:eastAsia="Titillium Web" w:hAnsi="Arial" w:cs="Arial"/>
          <w:lang w:val="es-ES" w:eastAsia="es-ES" w:bidi="es-ES"/>
        </w:rPr>
        <w:t>Móvil: +49 160 484 14 39</w:t>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Calibri" w:hAnsi="Arial" w:cs="Arial"/>
          <w:lang w:val="es-ES" w:eastAsia="es-ES" w:bidi="es-ES"/>
        </w:rPr>
        <w:tab/>
      </w:r>
      <w:r w:rsidRPr="001D0B5C">
        <w:rPr>
          <w:rFonts w:ascii="Arial" w:eastAsia="Titillium Web" w:hAnsi="Arial" w:cs="Arial"/>
          <w:lang w:val="es-ES" w:eastAsia="es-ES" w:bidi="es-ES"/>
        </w:rPr>
        <w:t>Móvil +41 79 788 48 63</w:t>
      </w:r>
    </w:p>
    <w:p w:rsidR="00870A98" w:rsidRPr="001D0B5C" w:rsidRDefault="00007C7D" w:rsidP="00007C7D">
      <w:pPr>
        <w:pStyle w:val="MouventSubject"/>
        <w:rPr>
          <w:rFonts w:ascii="Arial" w:eastAsia="Titillium Web" w:hAnsi="Arial" w:cs="Arial"/>
          <w:b w:val="0"/>
          <w:color w:val="2DAFE6"/>
          <w:sz w:val="21"/>
          <w:szCs w:val="21"/>
          <w:u w:val="single"/>
          <w:lang w:val="es-ES" w:eastAsia="es-ES" w:bidi="es-ES"/>
        </w:rPr>
      </w:pPr>
      <w:r w:rsidRPr="001D0B5C">
        <w:rPr>
          <w:rFonts w:ascii="Arial" w:eastAsia="Titillium Web" w:hAnsi="Arial" w:cs="Arial"/>
          <w:b w:val="0"/>
          <w:sz w:val="21"/>
          <w:szCs w:val="21"/>
          <w:lang w:val="es-ES" w:eastAsia="es-ES" w:bidi="es-ES"/>
        </w:rPr>
        <w:t xml:space="preserve">Correo: </w:t>
      </w:r>
      <w:hyperlink r:id="rId14">
        <w:r w:rsidRPr="001D0B5C">
          <w:rPr>
            <w:rFonts w:ascii="Arial" w:eastAsia="Titillium Web" w:hAnsi="Arial" w:cs="Arial"/>
            <w:b w:val="0"/>
            <w:color w:val="2DAFE6"/>
            <w:sz w:val="21"/>
            <w:szCs w:val="21"/>
            <w:u w:val="single"/>
            <w:lang w:val="es-ES" w:eastAsia="es-ES" w:bidi="es-ES"/>
          </w:rPr>
          <w:t>gudrun.alex@alex-company.com</w:t>
        </w:r>
      </w:hyperlink>
      <w:r w:rsidRPr="001D0B5C">
        <w:rPr>
          <w:rFonts w:ascii="Arial" w:eastAsia="Calibri" w:hAnsi="Arial" w:cs="Arial"/>
          <w:b w:val="0"/>
          <w:sz w:val="21"/>
          <w:szCs w:val="21"/>
          <w:lang w:val="es-ES" w:eastAsia="es-ES" w:bidi="es-ES"/>
        </w:rPr>
        <w:tab/>
      </w:r>
      <w:r w:rsidRPr="001D0B5C">
        <w:rPr>
          <w:rFonts w:ascii="Arial" w:eastAsia="Calibri" w:hAnsi="Arial" w:cs="Arial"/>
          <w:b w:val="0"/>
          <w:sz w:val="21"/>
          <w:szCs w:val="21"/>
          <w:lang w:val="es-ES" w:eastAsia="es-ES" w:bidi="es-ES"/>
        </w:rPr>
        <w:tab/>
      </w:r>
      <w:r w:rsidR="00954BA9" w:rsidRPr="001D0B5C">
        <w:rPr>
          <w:rFonts w:ascii="Arial" w:eastAsia="Calibri" w:hAnsi="Arial" w:cs="Arial"/>
          <w:b w:val="0"/>
          <w:sz w:val="21"/>
          <w:szCs w:val="21"/>
          <w:lang w:val="es-ES" w:eastAsia="es-ES" w:bidi="es-ES"/>
        </w:rPr>
        <w:tab/>
      </w:r>
      <w:r w:rsidRPr="001D0B5C">
        <w:rPr>
          <w:rFonts w:ascii="Arial" w:eastAsia="Titillium Web" w:hAnsi="Arial" w:cs="Arial"/>
          <w:b w:val="0"/>
          <w:sz w:val="21"/>
          <w:szCs w:val="21"/>
          <w:lang w:val="es-ES" w:eastAsia="es-ES" w:bidi="es-ES"/>
        </w:rPr>
        <w:t xml:space="preserve">Correo: </w:t>
      </w:r>
      <w:hyperlink r:id="rId15">
        <w:r w:rsidRPr="001D0B5C">
          <w:rPr>
            <w:rFonts w:ascii="Arial" w:eastAsia="Titillium Web" w:hAnsi="Arial" w:cs="Arial"/>
            <w:b w:val="0"/>
            <w:color w:val="2DAFE6"/>
            <w:sz w:val="21"/>
            <w:szCs w:val="21"/>
            <w:u w:val="single"/>
            <w:lang w:val="es-ES" w:eastAsia="es-ES" w:bidi="es-ES"/>
          </w:rPr>
          <w:t>jan-frederik.lange@mouvent.com</w:t>
        </w:r>
      </w:hyperlink>
    </w:p>
    <w:p w:rsidR="007215BE" w:rsidRPr="001D0B5C" w:rsidRDefault="007215BE" w:rsidP="00007C7D">
      <w:pPr>
        <w:autoSpaceDE w:val="0"/>
        <w:autoSpaceDN w:val="0"/>
        <w:adjustRightInd w:val="0"/>
        <w:spacing w:line="276" w:lineRule="auto"/>
        <w:rPr>
          <w:rFonts w:ascii="Arial" w:eastAsia="Calibri" w:hAnsi="Arial" w:cs="Arial"/>
          <w:b/>
          <w:sz w:val="22"/>
          <w:szCs w:val="22"/>
          <w:lang w:val="es-ES" w:eastAsia="es-ES" w:bidi="es-ES"/>
        </w:rPr>
      </w:pPr>
    </w:p>
    <w:p w:rsidR="00954BA9" w:rsidRPr="001D0B5C" w:rsidRDefault="00954BA9" w:rsidP="00007C7D">
      <w:pPr>
        <w:autoSpaceDE w:val="0"/>
        <w:autoSpaceDN w:val="0"/>
        <w:adjustRightInd w:val="0"/>
        <w:spacing w:line="276" w:lineRule="auto"/>
        <w:rPr>
          <w:rFonts w:ascii="Arial" w:eastAsia="Calibri" w:hAnsi="Arial" w:cs="Arial"/>
          <w:b/>
          <w:sz w:val="22"/>
          <w:szCs w:val="22"/>
          <w:lang w:val="es-ES" w:eastAsia="es-ES" w:bidi="es-ES"/>
        </w:rPr>
      </w:pPr>
    </w:p>
    <w:p w:rsidR="00007C7D" w:rsidRPr="001D0B5C" w:rsidRDefault="00007C7D" w:rsidP="00007C7D">
      <w:pPr>
        <w:autoSpaceDE w:val="0"/>
        <w:autoSpaceDN w:val="0"/>
        <w:adjustRightInd w:val="0"/>
        <w:spacing w:line="276" w:lineRule="auto"/>
        <w:rPr>
          <w:rFonts w:ascii="Arial" w:eastAsia="Calibri" w:hAnsi="Arial" w:cs="Arial"/>
          <w:sz w:val="16"/>
          <w:szCs w:val="16"/>
          <w:lang w:val="es-ES" w:eastAsia="es-ES" w:bidi="es-ES"/>
        </w:rPr>
      </w:pPr>
      <w:r w:rsidRPr="001D0B5C">
        <w:rPr>
          <w:rFonts w:ascii="Arial" w:eastAsia="Calibri" w:hAnsi="Arial" w:cs="Arial"/>
          <w:b/>
          <w:sz w:val="16"/>
          <w:szCs w:val="16"/>
          <w:lang w:val="es-ES" w:eastAsia="es-ES" w:bidi="es-ES"/>
        </w:rPr>
        <w:t>Sobre Mouvent</w:t>
      </w:r>
      <w:r w:rsidRPr="001D0B5C">
        <w:rPr>
          <w:rFonts w:ascii="Arial" w:eastAsia="Calibri" w:hAnsi="Arial" w:cs="Arial"/>
          <w:sz w:val="16"/>
          <w:szCs w:val="16"/>
          <w:lang w:val="es-ES" w:eastAsia="es-ES" w:bidi="es-ES"/>
        </w:rPr>
        <w:t xml:space="preserve"> </w:t>
      </w:r>
    </w:p>
    <w:p w:rsidR="00007C7D" w:rsidRPr="001D0B5C" w:rsidRDefault="00007C7D" w:rsidP="00007C7D">
      <w:pPr>
        <w:autoSpaceDE w:val="0"/>
        <w:autoSpaceDN w:val="0"/>
        <w:adjustRightInd w:val="0"/>
        <w:spacing w:line="276" w:lineRule="auto"/>
        <w:rPr>
          <w:rFonts w:ascii="Arial" w:eastAsia="Calibri" w:hAnsi="Arial" w:cs="Arial"/>
          <w:sz w:val="16"/>
          <w:szCs w:val="16"/>
          <w:lang w:val="es-ES" w:eastAsia="es-ES" w:bidi="es-ES"/>
        </w:rPr>
      </w:pPr>
      <w:r w:rsidRPr="001D0B5C">
        <w:rPr>
          <w:rFonts w:ascii="Arial" w:eastAsia="Calibri" w:hAnsi="Arial" w:cs="Arial"/>
          <w:sz w:val="16"/>
          <w:szCs w:val="16"/>
          <w:lang w:val="es-ES" w:eastAsia="es-ES" w:bidi="es-ES"/>
        </w:rPr>
        <w:t xml:space="preserve">Somos el centro de competencia en impresión digital de BOBST, dedicado a la exploración e ideación del futuro de la impresión digital. Nuestro objetivo es desarrollar tecnologías de impresión digital inteligente que permita realizar este trabajo sobre cualquier sustrato: textil, etiquetas, materiales flexibles, cartón  o cartón ondulado y mucho más. Fundado en junio de 2017, Mouvent tiene unos 80 empleados en sus cinco sedes de Suiza. </w:t>
      </w:r>
    </w:p>
    <w:p w:rsidR="00A86C73" w:rsidRPr="001D0B5C" w:rsidRDefault="00A86C73" w:rsidP="00007C7D">
      <w:pPr>
        <w:autoSpaceDE w:val="0"/>
        <w:autoSpaceDN w:val="0"/>
        <w:adjustRightInd w:val="0"/>
        <w:spacing w:line="276" w:lineRule="auto"/>
        <w:rPr>
          <w:rFonts w:ascii="Arial" w:eastAsia="Calibri" w:hAnsi="Arial" w:cs="Arial"/>
          <w:sz w:val="16"/>
          <w:szCs w:val="16"/>
          <w:lang w:val="es-ES" w:eastAsia="es-ES" w:bidi="es-ES"/>
        </w:rPr>
      </w:pPr>
    </w:p>
    <w:p w:rsidR="007215BE" w:rsidRPr="001D0B5C" w:rsidRDefault="007215BE" w:rsidP="00007C7D">
      <w:pPr>
        <w:autoSpaceDE w:val="0"/>
        <w:autoSpaceDN w:val="0"/>
        <w:adjustRightInd w:val="0"/>
        <w:spacing w:line="276" w:lineRule="auto"/>
        <w:rPr>
          <w:rFonts w:ascii="Arial" w:eastAsia="Calibri" w:hAnsi="Arial" w:cs="Arial"/>
          <w:sz w:val="16"/>
          <w:szCs w:val="16"/>
          <w:lang w:val="es-ES" w:eastAsia="es-ES" w:bidi="es-ES"/>
        </w:rPr>
      </w:pPr>
    </w:p>
    <w:p w:rsidR="00656EB2" w:rsidRPr="001D0B5C" w:rsidRDefault="00656EB2" w:rsidP="00656EB2">
      <w:pPr>
        <w:spacing w:after="60"/>
        <w:rPr>
          <w:rFonts w:ascii="Arial" w:eastAsia="Titillium Web" w:hAnsi="Arial" w:cs="Arial"/>
          <w:b/>
          <w:sz w:val="16"/>
          <w:szCs w:val="16"/>
        </w:rPr>
      </w:pPr>
      <w:r w:rsidRPr="001D0B5C">
        <w:rPr>
          <w:rFonts w:ascii="Arial" w:eastAsia="Titillium Web" w:hAnsi="Arial" w:cs="Arial"/>
          <w:b/>
          <w:sz w:val="16"/>
          <w:szCs w:val="16"/>
        </w:rPr>
        <w:t>Follow us on:</w:t>
      </w:r>
    </w:p>
    <w:tbl>
      <w:tblPr>
        <w:tblW w:w="0" w:type="auto"/>
        <w:tblLook w:val="04A0" w:firstRow="1" w:lastRow="0" w:firstColumn="1" w:lastColumn="0" w:noHBand="0" w:noVBand="1"/>
      </w:tblPr>
      <w:tblGrid>
        <w:gridCol w:w="397"/>
        <w:gridCol w:w="3912"/>
      </w:tblGrid>
      <w:tr w:rsidR="00656EB2" w:rsidRPr="00656EB2" w:rsidTr="00656EB2">
        <w:trPr>
          <w:trHeight w:hRule="exact" w:val="482"/>
        </w:trPr>
        <w:tc>
          <w:tcPr>
            <w:tcW w:w="397" w:type="dxa"/>
            <w:hideMark/>
          </w:tcPr>
          <w:p w:rsidR="00656EB2" w:rsidRPr="00656EB2" w:rsidRDefault="00656EB2" w:rsidP="00656EB2">
            <w:pPr>
              <w:rPr>
                <w:rFonts w:ascii="Titillium" w:eastAsia="Titillium Web" w:hAnsi="Titillium" w:cs="Arial"/>
                <w:lang w:val="de-CH"/>
              </w:rPr>
            </w:pPr>
            <w:r w:rsidRPr="00656EB2">
              <w:rPr>
                <w:rFonts w:ascii="Titillium Web" w:eastAsia="Titillium Web" w:hAnsi="Titillium Web" w:cs="Times New Roman"/>
                <w:noProof/>
              </w:rPr>
              <mc:AlternateContent>
                <mc:Choice Requires="wpg">
                  <w:drawing>
                    <wp:anchor distT="0" distB="0" distL="114300" distR="114300" simplePos="0" relativeHeight="251662336" behindDoc="0" locked="0" layoutInCell="1" allowOverlap="1" wp14:anchorId="00CED874" wp14:editId="3E67A4C3">
                      <wp:simplePos x="0" y="0"/>
                      <wp:positionH relativeFrom="column">
                        <wp:posOffset>-53975</wp:posOffset>
                      </wp:positionH>
                      <wp:positionV relativeFrom="paragraph">
                        <wp:posOffset>44450</wp:posOffset>
                      </wp:positionV>
                      <wp:extent cx="215900" cy="215900"/>
                      <wp:effectExtent l="0" t="0" r="12700" b="12700"/>
                      <wp:wrapNone/>
                      <wp:docPr id="118" name="Gruppieren 14"/>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19"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20" name="Grafik 120"/>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0217FF64"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c1a8AA&#10;AADcAAAADwAAAGRycy9kb3ducmV2LnhtbERPy6rCMBDdX/AfwgjurqmCotUoIvgAdXF7xfXQjG2x&#10;mZQm2vr3RhDczeE8Z75sTSkeVLvCsoJBPwJBnFpdcKbg/L/5nYBwHlljaZkUPMnBctH5mWOsbcN/&#10;9Eh8JkIIuxgV5N5XsZQuzcmg69uKOHBXWxv0AdaZ1DU2IdyUchhFY2mw4NCQY0XrnNJbcjcKdrfT&#10;dtRGR0pW57tx+8thOmkOSvW67WoGwlPrv+KPe6/D/MEU3s+EC+Ti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yc1a8AAAADcAAAADwAAAAAAAAAAAAAAAACYAgAAZHJzL2Rvd25y&#10;ZXYueG1sUEsFBgAAAAAEAAQA9QAAAIUDA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0"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pbgXEAAAA3AAAAA8AAABkcnMvZG93bnJldi54bWxEj0FrwkAQhe8F/8MygpeimwqKRFcRiyD0&#10;ZCz1OmbHJJidjdk1pv/eORR6m+G9ee+b1aZ3teqoDZVnAx+TBBRx7m3FhYHv0368ABUissXaMxn4&#10;pQCb9eBthan1Tz5Sl8VCSQiHFA2UMTap1iEvyWGY+IZYtKtvHUZZ20LbFp8S7mo9TZK5dlixNJTY&#10;0K6k/JY9nIHL+Qtn9+0j++nu/n2mF7i/fKIxo2G/XYKK1Md/89/1wQr+VPDlGZlAr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EpbgXEAAAA3AAAAA8AAAAAAAAAAAAAAAAA&#10;nwIAAGRycy9kb3ducmV2LnhtbFBLBQYAAAAABAAEAPcAAACQAwAAAAA=&#10;">
                        <v:imagedata r:id="rId17" o:title=""/>
                        <v:path arrowok="t"/>
                      </v:shape>
                    </v:group>
                  </w:pict>
                </mc:Fallback>
              </mc:AlternateContent>
            </w:r>
          </w:p>
        </w:tc>
        <w:tc>
          <w:tcPr>
            <w:tcW w:w="3912" w:type="dxa"/>
            <w:vAlign w:val="center"/>
            <w:hideMark/>
          </w:tcPr>
          <w:p w:rsidR="00656EB2" w:rsidRPr="00656EB2" w:rsidRDefault="00656EB2" w:rsidP="00656EB2">
            <w:pPr>
              <w:spacing w:line="180" w:lineRule="exact"/>
              <w:ind w:left="-79"/>
              <w:rPr>
                <w:rFonts w:ascii="Titillium" w:eastAsia="Titillium Web" w:hAnsi="Titillium" w:cs="Arial"/>
                <w:sz w:val="16"/>
                <w:szCs w:val="16"/>
              </w:rPr>
            </w:pPr>
            <w:r w:rsidRPr="00656EB2">
              <w:rPr>
                <w:rFonts w:ascii="Titillium" w:eastAsia="Titillium Web" w:hAnsi="Titillium" w:cs="Arial"/>
                <w:sz w:val="16"/>
                <w:szCs w:val="16"/>
              </w:rPr>
              <w:t xml:space="preserve">Facebook: </w:t>
            </w:r>
          </w:p>
          <w:p w:rsidR="00656EB2" w:rsidRPr="00656EB2" w:rsidRDefault="00427E4B" w:rsidP="00656EB2">
            <w:pPr>
              <w:spacing w:line="180" w:lineRule="exact"/>
              <w:ind w:left="-79"/>
              <w:rPr>
                <w:rFonts w:ascii="Titillium" w:eastAsia="Titillium Web" w:hAnsi="Titillium" w:cs="Arial"/>
                <w:sz w:val="16"/>
                <w:szCs w:val="16"/>
              </w:rPr>
            </w:pPr>
            <w:hyperlink r:id="rId18" w:history="1">
              <w:r w:rsidR="00656EB2" w:rsidRPr="00656EB2">
                <w:rPr>
                  <w:rFonts w:ascii="Titillium" w:eastAsia="Titillium Web" w:hAnsi="Titillium" w:cs="Arial"/>
                  <w:color w:val="2DAFE6"/>
                  <w:sz w:val="16"/>
                  <w:szCs w:val="16"/>
                  <w:u w:val="single"/>
                </w:rPr>
                <w:t>www.mouvent.com/facebook</w:t>
              </w:r>
            </w:hyperlink>
          </w:p>
        </w:tc>
      </w:tr>
      <w:tr w:rsidR="00656EB2" w:rsidRPr="001D0B5C" w:rsidTr="00656EB2">
        <w:trPr>
          <w:trHeight w:hRule="exact" w:val="482"/>
        </w:trPr>
        <w:tc>
          <w:tcPr>
            <w:tcW w:w="397" w:type="dxa"/>
            <w:hideMark/>
          </w:tcPr>
          <w:p w:rsidR="00656EB2" w:rsidRPr="00656EB2" w:rsidRDefault="00656EB2" w:rsidP="00656EB2">
            <w:pPr>
              <w:rPr>
                <w:rFonts w:ascii="Titillium" w:eastAsia="Titillium Web" w:hAnsi="Titillium" w:cs="Arial"/>
              </w:rPr>
            </w:pPr>
            <w:r w:rsidRPr="00656EB2">
              <w:rPr>
                <w:rFonts w:ascii="Titillium Web" w:eastAsia="Titillium Web" w:hAnsi="Titillium Web" w:cs="Times New Roman"/>
                <w:noProof/>
              </w:rPr>
              <mc:AlternateContent>
                <mc:Choice Requires="wpg">
                  <w:drawing>
                    <wp:anchor distT="0" distB="0" distL="114300" distR="114300" simplePos="0" relativeHeight="251659264" behindDoc="0" locked="0" layoutInCell="1" allowOverlap="1" wp14:anchorId="1A528A19" wp14:editId="6AA476D4">
                      <wp:simplePos x="0" y="0"/>
                      <wp:positionH relativeFrom="column">
                        <wp:posOffset>-53975</wp:posOffset>
                      </wp:positionH>
                      <wp:positionV relativeFrom="paragraph">
                        <wp:posOffset>46990</wp:posOffset>
                      </wp:positionV>
                      <wp:extent cx="215900" cy="215900"/>
                      <wp:effectExtent l="0" t="0" r="12700" b="12700"/>
                      <wp:wrapNone/>
                      <wp:docPr id="115" name="Gruppieren 15"/>
                      <wp:cNvGraphicFramePr/>
                      <a:graphic xmlns:a="http://schemas.openxmlformats.org/drawingml/2006/main">
                        <a:graphicData uri="http://schemas.microsoft.com/office/word/2010/wordprocessingGroup">
                          <wpg:wgp>
                            <wpg:cNvGrpSpPr/>
                            <wpg:grpSpPr>
                              <a:xfrm>
                                <a:off x="0" y="0"/>
                                <a:ext cx="215900" cy="215900"/>
                                <a:chOff x="0" y="0"/>
                                <a:chExt cx="215900" cy="215900"/>
                              </a:xfrm>
                            </wpg:grpSpPr>
                            <wps:wsp>
                              <wps:cNvPr id="116"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17" name="Grafik 117"/>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576C874A"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ihGcEA&#10;AADcAAAADwAAAGRycy9kb3ducmV2LnhtbERPTYvCMBC9C/sfwix401RhRauxiKAruB7syp6HZmxL&#10;m0lpoq3/3ggL3ubxPmeV9KYWd2pdaVnBZByBIM6sLjlXcPndjeYgnEfWWFsmBQ9ykKw/BiuMte34&#10;TPfU5yKEsItRQeF9E0vpsoIMurFtiAN3ta1BH2CbS91iF8JNLadRNJMGSw4NBTa0LSir0ptR8F2d&#10;9l999EPp5nIz7vB3XMy7o1LDz36zBOGp92/xv/ugw/zJDF7PhAvk+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4oRnBAAAA3AAAAA8AAAAAAAAAAAAAAAAAmAIAAGRycy9kb3du&#10;cmV2LnhtbFBLBQYAAAAABAAEAPUAAACGAwAAAAA=&#10;" filled="f" strokeweight=".5pt">
                        <v:stroke joinstyle="miter"/>
                      </v:oval>
                      <v:shape id="Grafik 117"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06iPDCAAAA3AAAAA8AAABkcnMvZG93bnJldi54bWxET02LwjAQvS/4H8IIe1vT7oIu1Si6qyB4&#10;siuKt6EZ22IzKU1W4783guBtHu9zJrNgGnGhztWWFaSDBARxYXXNpYLd3+rjG4TzyBoby6TgRg5m&#10;097bBDNtr7ylS+5LEUPYZaig8r7NpHRFRQbdwLbEkTvZzqCPsCul7vAaw00jP5NkKA3WHBsqbOmn&#10;ouKc/xsFNrj5/ndxS8NmuU7s7nQ45ssvpd77YT4G4Sn4l/jpXus4Px3B45l4gZze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dOojwwgAAANwAAAAPAAAAAAAAAAAAAAAAAJ8C&#10;AABkcnMvZG93bnJldi54bWxQSwUGAAAAAAQABAD3AAAAjgMAAAAA&#10;">
                        <v:imagedata r:id="rId20" o:title=""/>
                        <v:path arrowok="t"/>
                      </v:shape>
                    </v:group>
                  </w:pict>
                </mc:Fallback>
              </mc:AlternateContent>
            </w:r>
          </w:p>
        </w:tc>
        <w:tc>
          <w:tcPr>
            <w:tcW w:w="3912" w:type="dxa"/>
            <w:vAlign w:val="center"/>
            <w:hideMark/>
          </w:tcPr>
          <w:p w:rsidR="00656EB2" w:rsidRPr="00656EB2" w:rsidRDefault="00656EB2" w:rsidP="00656EB2">
            <w:pPr>
              <w:spacing w:line="180" w:lineRule="exact"/>
              <w:ind w:left="-79"/>
              <w:rPr>
                <w:rFonts w:ascii="Titillium" w:eastAsia="Titillium Web" w:hAnsi="Titillium" w:cs="Arial"/>
                <w:sz w:val="16"/>
                <w:szCs w:val="16"/>
                <w:lang w:val="da-DK"/>
              </w:rPr>
            </w:pPr>
            <w:r w:rsidRPr="00656EB2">
              <w:rPr>
                <w:rFonts w:ascii="Titillium" w:eastAsia="Titillium Web" w:hAnsi="Titillium" w:cs="Arial"/>
                <w:sz w:val="16"/>
                <w:szCs w:val="16"/>
                <w:lang w:val="da-DK"/>
              </w:rPr>
              <w:t xml:space="preserve">LinkedIn: </w:t>
            </w:r>
          </w:p>
          <w:p w:rsidR="00656EB2" w:rsidRPr="00656EB2" w:rsidRDefault="00427E4B" w:rsidP="00656EB2">
            <w:pPr>
              <w:spacing w:line="180" w:lineRule="exact"/>
              <w:ind w:left="-79"/>
              <w:rPr>
                <w:rFonts w:ascii="Titillium" w:eastAsia="Titillium Web" w:hAnsi="Titillium" w:cs="Arial"/>
                <w:sz w:val="16"/>
                <w:szCs w:val="16"/>
                <w:lang w:val="da-DK"/>
              </w:rPr>
            </w:pPr>
            <w:hyperlink r:id="rId21" w:history="1">
              <w:r w:rsidR="00656EB2" w:rsidRPr="00656EB2">
                <w:rPr>
                  <w:rFonts w:ascii="Titillium" w:eastAsia="Titillium Web" w:hAnsi="Titillium" w:cs="Arial"/>
                  <w:color w:val="2DAFE6"/>
                  <w:sz w:val="16"/>
                  <w:szCs w:val="16"/>
                  <w:u w:val="single"/>
                  <w:lang w:val="da-DK"/>
                </w:rPr>
                <w:t>www.mouvent.com/linkedin</w:t>
              </w:r>
            </w:hyperlink>
          </w:p>
        </w:tc>
      </w:tr>
      <w:tr w:rsidR="00656EB2" w:rsidRPr="00656EB2" w:rsidTr="00656EB2">
        <w:trPr>
          <w:trHeight w:hRule="exact" w:val="482"/>
        </w:trPr>
        <w:tc>
          <w:tcPr>
            <w:tcW w:w="397" w:type="dxa"/>
            <w:hideMark/>
          </w:tcPr>
          <w:p w:rsidR="00656EB2" w:rsidRPr="00656EB2" w:rsidRDefault="00656EB2" w:rsidP="00656EB2">
            <w:pPr>
              <w:rPr>
                <w:rFonts w:ascii="Titillium" w:eastAsia="Titillium Web" w:hAnsi="Titillium" w:cs="Arial"/>
                <w:lang w:val="da-DK"/>
              </w:rPr>
            </w:pPr>
            <w:r w:rsidRPr="00656EB2">
              <w:rPr>
                <w:rFonts w:ascii="Titillium Web" w:eastAsia="Titillium Web" w:hAnsi="Titillium Web" w:cs="Times New Roman"/>
                <w:noProof/>
              </w:rPr>
              <w:lastRenderedPageBreak/>
              <mc:AlternateContent>
                <mc:Choice Requires="wpg">
                  <w:drawing>
                    <wp:anchor distT="0" distB="0" distL="114300" distR="114300" simplePos="0" relativeHeight="251660288" behindDoc="0" locked="0" layoutInCell="1" allowOverlap="1" wp14:anchorId="6B889E26" wp14:editId="6E756626">
                      <wp:simplePos x="0" y="0"/>
                      <wp:positionH relativeFrom="column">
                        <wp:posOffset>-53975</wp:posOffset>
                      </wp:positionH>
                      <wp:positionV relativeFrom="paragraph">
                        <wp:posOffset>45085</wp:posOffset>
                      </wp:positionV>
                      <wp:extent cx="215900" cy="215900"/>
                      <wp:effectExtent l="0" t="0" r="12700" b="12700"/>
                      <wp:wrapNone/>
                      <wp:docPr id="112" name="Gruppieren 16"/>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1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14" name="Grafik 114"/>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8766200"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8CgcIA&#10;AADcAAAADwAAAGRycy9kb3ducmV2LnhtbERPS4vCMBC+C/6HMAve1lTFpXaNIoIP0D1slT0PzWxb&#10;bCalibb+eyMI3ubje8582ZlK3KhxpWUFo2EEgjizuuRcwfm0+YxBOI+ssbJMCu7kYLno9+aYaNvy&#10;L91Sn4sQwi5BBYX3dSKlywoy6Ia2Jg7cv20M+gCbXOoG2xBuKjmOoi9psOTQUGBN64KyS3o1CnaX&#10;n+20i46Urs5X4/Z/h1ncHpQafHSrbxCeOv8Wv9x7HeaPJvB8Jl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zwKBwgAAANwAAAAPAAAAAAAAAAAAAAAAAJgCAABkcnMvZG93&#10;bnJldi54bWxQSwUGAAAAAAQABAD1AAAAhwMAAAAA&#10;" filled="f" strokeweight=".5pt">
                        <v:stroke joinstyle="miter"/>
                      </v:oval>
                      <v:shape id="Grafik 114"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EqN2/AAAA3AAAAA8AAABkcnMvZG93bnJldi54bWxET02LwjAQvS/4H8IIe1tTXRGpTUVExat1&#10;F69DMzbFZlKabO3+eyMI3ubxPidbD7YRPXW+dqxgOklAEJdO11wp+Dnvv5YgfEDW2DgmBf/kYZ2P&#10;PjJMtbvzifoiVCKGsE9RgQmhTaX0pSGLfuJa4shdXWcxRNhVUnd4j+G2kbMkWUiLNccGgy1tDZW3&#10;4s8q+C2SetC7w/7k51fszeG7XBQXpT7Hw2YFItAQ3uKX+6jj/Okcns/EC2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zxKjdvwAAANwAAAAPAAAAAAAAAAAAAAAAAJ8CAABk&#10;cnMvZG93bnJldi54bWxQSwUGAAAAAAQABAD3AAAAiwMAAAAA&#10;">
                        <v:imagedata r:id="rId23" o:title=""/>
                        <v:path arrowok="t"/>
                      </v:shape>
                    </v:group>
                  </w:pict>
                </mc:Fallback>
              </mc:AlternateContent>
            </w:r>
          </w:p>
        </w:tc>
        <w:tc>
          <w:tcPr>
            <w:tcW w:w="3912" w:type="dxa"/>
            <w:vAlign w:val="center"/>
            <w:hideMark/>
          </w:tcPr>
          <w:p w:rsidR="00656EB2" w:rsidRPr="00656EB2" w:rsidRDefault="00656EB2" w:rsidP="00656EB2">
            <w:pPr>
              <w:spacing w:line="180" w:lineRule="exact"/>
              <w:ind w:left="-79"/>
              <w:rPr>
                <w:rFonts w:ascii="Titillium" w:eastAsia="Titillium Web" w:hAnsi="Titillium" w:cs="Arial"/>
                <w:sz w:val="16"/>
                <w:szCs w:val="16"/>
              </w:rPr>
            </w:pPr>
            <w:r w:rsidRPr="00656EB2">
              <w:rPr>
                <w:rFonts w:ascii="Titillium" w:eastAsia="Titillium Web" w:hAnsi="Titillium" w:cs="Arial"/>
                <w:sz w:val="16"/>
                <w:szCs w:val="16"/>
              </w:rPr>
              <w:t>Twitter: @</w:t>
            </w:r>
            <w:proofErr w:type="spellStart"/>
            <w:r w:rsidRPr="00656EB2">
              <w:rPr>
                <w:rFonts w:ascii="Titillium" w:eastAsia="Titillium Web" w:hAnsi="Titillium" w:cs="Arial"/>
                <w:sz w:val="16"/>
                <w:szCs w:val="16"/>
              </w:rPr>
              <w:t>MouventDigital</w:t>
            </w:r>
            <w:proofErr w:type="spellEnd"/>
          </w:p>
          <w:p w:rsidR="00656EB2" w:rsidRPr="00656EB2" w:rsidRDefault="00427E4B" w:rsidP="00656EB2">
            <w:pPr>
              <w:spacing w:line="180" w:lineRule="exact"/>
              <w:ind w:left="-79"/>
              <w:rPr>
                <w:rFonts w:ascii="Titillium" w:eastAsia="Titillium Web" w:hAnsi="Titillium" w:cs="Arial"/>
                <w:sz w:val="16"/>
                <w:szCs w:val="16"/>
              </w:rPr>
            </w:pPr>
            <w:hyperlink r:id="rId24" w:history="1">
              <w:r w:rsidR="00656EB2" w:rsidRPr="00656EB2">
                <w:rPr>
                  <w:rFonts w:ascii="Titillium" w:eastAsia="Titillium Web" w:hAnsi="Titillium" w:cs="Arial"/>
                  <w:color w:val="2DAFE6"/>
                  <w:sz w:val="16"/>
                  <w:szCs w:val="16"/>
                  <w:u w:val="single"/>
                </w:rPr>
                <w:t>www.mouvent.com/twitter</w:t>
              </w:r>
            </w:hyperlink>
          </w:p>
        </w:tc>
      </w:tr>
      <w:tr w:rsidR="00656EB2" w:rsidRPr="00656EB2" w:rsidTr="00656EB2">
        <w:trPr>
          <w:trHeight w:hRule="exact" w:val="482"/>
        </w:trPr>
        <w:tc>
          <w:tcPr>
            <w:tcW w:w="397" w:type="dxa"/>
            <w:hideMark/>
          </w:tcPr>
          <w:p w:rsidR="00656EB2" w:rsidRPr="00656EB2" w:rsidRDefault="00656EB2" w:rsidP="00656EB2">
            <w:pPr>
              <w:rPr>
                <w:rFonts w:ascii="Titillium" w:eastAsia="Titillium Web" w:hAnsi="Titillium" w:cs="Arial"/>
              </w:rPr>
            </w:pPr>
            <w:r w:rsidRPr="00656EB2">
              <w:rPr>
                <w:rFonts w:ascii="Titillium Web" w:eastAsia="Titillium Web" w:hAnsi="Titillium Web" w:cs="Times New Roman"/>
                <w:noProof/>
              </w:rPr>
              <mc:AlternateContent>
                <mc:Choice Requires="wpg">
                  <w:drawing>
                    <wp:anchor distT="0" distB="0" distL="114300" distR="114300" simplePos="0" relativeHeight="251661312" behindDoc="0" locked="0" layoutInCell="1" allowOverlap="1" wp14:anchorId="7327FE91" wp14:editId="7AE6CE83">
                      <wp:simplePos x="0" y="0"/>
                      <wp:positionH relativeFrom="column">
                        <wp:posOffset>-53975</wp:posOffset>
                      </wp:positionH>
                      <wp:positionV relativeFrom="paragraph">
                        <wp:posOffset>45085</wp:posOffset>
                      </wp:positionV>
                      <wp:extent cx="215900" cy="215900"/>
                      <wp:effectExtent l="0" t="0" r="12700" b="12700"/>
                      <wp:wrapNone/>
                      <wp:docPr id="109" name="Gruppieren 17"/>
                      <wp:cNvGraphicFramePr/>
                      <a:graphic xmlns:a="http://schemas.openxmlformats.org/drawingml/2006/main">
                        <a:graphicData uri="http://schemas.microsoft.com/office/word/2010/wordprocessingGroup">
                          <wpg:wgp>
                            <wpg:cNvGrpSpPr/>
                            <wpg:grpSpPr>
                              <a:xfrm>
                                <a:off x="0" y="0"/>
                                <a:ext cx="215900" cy="215900"/>
                                <a:chOff x="0" y="0"/>
                                <a:chExt cx="216000" cy="216000"/>
                              </a:xfrm>
                            </wpg:grpSpPr>
                            <wps:wsp>
                              <wps:cNvPr id="110"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11" name="Grafik 111"/>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w14:anchorId="694A57BA"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2c9sQA&#10;AADcAAAADwAAAGRycy9kb3ducmV2LnhtbESPQWvCQBCF7wX/wzKCt7qxYLHRVUSwCtZDo3gesmMS&#10;zM6G7Griv+8cCt5meG/e+2ax6l2tHtSGyrOByTgBRZx7W3Fh4Hzavs9AhYhssfZMBp4UYLUcvC0w&#10;tb7jX3pksVASwiFFA2WMTap1yEtyGMa+IRbt6luHUda20LbFTsJdrT+S5FM7rFgaSmxoU1J+y+7O&#10;wO52/J72yQ9l6/Pdhf3l8DXrDsaMhv16DipSH1/m/+u9FfyJ4MszMoF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dnPbEAAAA3AAAAA8AAAAAAAAAAAAAAAAAmAIAAGRycy9k&#10;b3ducmV2LnhtbFBLBQYAAAAABAAEAPUAAACJAwAAAAA=&#10;" filled="f" strokeweight=".5pt">
                        <v:stroke joinstyle="miter"/>
                      </v:oval>
                      <v:shape id="Grafik 111"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D7Q5vCAAAA3AAAAA8AAABkcnMvZG93bnJldi54bWxET01rwkAQvRf8D8sUeim6SaClRFcpFovH&#10;NPbgcciOyWp2NuxuNfn3bqHQ2zze56w2o+3FlXwwjhXkiwwEceO04VbB92E3fwMRIrLG3jEpmCjA&#10;Zj17WGGp3Y2/6FrHVqQQDiUq6GIcSilD05HFsHADceJOzluMCfpWao+3FG57WWTZq7RoODV0ONC2&#10;o+ZS/1gF58Onoao5vkwflS+GnSc07bNST4/j+xJEpDH+i//ce53m5zn8PpMukOs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0ObwgAAANwAAAAPAAAAAAAAAAAAAAAAAJ8C&#10;AABkcnMvZG93bnJldi54bWxQSwUGAAAAAAQABAD3AAAAjgMAAAAA&#10;">
                        <v:imagedata r:id="rId26" o:title=""/>
                        <v:path arrowok="t"/>
                      </v:shape>
                    </v:group>
                  </w:pict>
                </mc:Fallback>
              </mc:AlternateContent>
            </w:r>
          </w:p>
        </w:tc>
        <w:tc>
          <w:tcPr>
            <w:tcW w:w="3912" w:type="dxa"/>
            <w:vAlign w:val="center"/>
          </w:tcPr>
          <w:p w:rsidR="00656EB2" w:rsidRPr="00656EB2" w:rsidRDefault="00656EB2" w:rsidP="00656EB2">
            <w:pPr>
              <w:spacing w:line="180" w:lineRule="exact"/>
              <w:ind w:left="-79"/>
              <w:rPr>
                <w:rFonts w:ascii="Titillium" w:eastAsia="Titillium Web" w:hAnsi="Titillium" w:cs="Arial"/>
                <w:sz w:val="16"/>
                <w:szCs w:val="16"/>
              </w:rPr>
            </w:pPr>
            <w:r w:rsidRPr="00656EB2">
              <w:rPr>
                <w:rFonts w:ascii="Titillium" w:eastAsia="Titillium Web" w:hAnsi="Titillium" w:cs="Arial"/>
                <w:sz w:val="16"/>
                <w:szCs w:val="16"/>
              </w:rPr>
              <w:t xml:space="preserve">YouTube: </w:t>
            </w:r>
          </w:p>
          <w:p w:rsidR="00656EB2" w:rsidRPr="00656EB2" w:rsidRDefault="00427E4B" w:rsidP="00656EB2">
            <w:pPr>
              <w:spacing w:line="180" w:lineRule="exact"/>
              <w:ind w:left="-79"/>
              <w:rPr>
                <w:rFonts w:ascii="Titillium Web" w:eastAsia="Titillium Web" w:hAnsi="Titillium Web" w:cs="Times New Roman"/>
                <w:color w:val="2DAFE6"/>
                <w:u w:val="single"/>
              </w:rPr>
            </w:pPr>
            <w:hyperlink r:id="rId27" w:history="1">
              <w:r w:rsidR="00656EB2" w:rsidRPr="00656EB2">
                <w:rPr>
                  <w:rFonts w:ascii="Titillium" w:eastAsia="Titillium Web" w:hAnsi="Titillium" w:cs="Arial"/>
                  <w:color w:val="2DAFE6"/>
                  <w:sz w:val="16"/>
                  <w:szCs w:val="16"/>
                  <w:u w:val="single"/>
                </w:rPr>
                <w:t>www.mouvent.com/youtube</w:t>
              </w:r>
            </w:hyperlink>
          </w:p>
          <w:p w:rsidR="00656EB2" w:rsidRPr="00656EB2" w:rsidRDefault="00656EB2" w:rsidP="00656EB2">
            <w:pPr>
              <w:spacing w:line="180" w:lineRule="exact"/>
              <w:ind w:left="-79"/>
              <w:rPr>
                <w:rFonts w:ascii="Titillium Web" w:eastAsia="Titillium Web" w:hAnsi="Titillium Web" w:cs="Times New Roman"/>
              </w:rPr>
            </w:pPr>
          </w:p>
        </w:tc>
      </w:tr>
    </w:tbl>
    <w:p w:rsidR="00007C7D" w:rsidRPr="00A86C73" w:rsidRDefault="00007C7D" w:rsidP="00007C7D">
      <w:pPr>
        <w:pStyle w:val="MouventSubject"/>
        <w:rPr>
          <w:rFonts w:ascii="Arial" w:hAnsi="Arial" w:cs="Arial"/>
        </w:rPr>
      </w:pPr>
    </w:p>
    <w:sectPr w:rsidR="00007C7D" w:rsidRPr="00A86C73"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E4B" w:rsidRDefault="00427E4B" w:rsidP="00DF5687">
      <w:r>
        <w:separator/>
      </w:r>
    </w:p>
  </w:endnote>
  <w:endnote w:type="continuationSeparator" w:id="0">
    <w:p w:rsidR="00427E4B" w:rsidRDefault="00427E4B"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itillium">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EB2" w:rsidRDefault="00656EB2">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F9E" w:rsidRPr="00D77DB4" w:rsidRDefault="00756F9E" w:rsidP="00D77DB4">
    <w:pPr>
      <w:pStyle w:val="MouventSender"/>
      <w:rPr>
        <w:lang w:val="en-US"/>
      </w:rPr>
    </w:pPr>
  </w:p>
  <w:p w:rsidR="00756F9E" w:rsidRPr="00D77DB4" w:rsidRDefault="00756F9E" w:rsidP="00D77DB4">
    <w:pPr>
      <w:pStyle w:val="MouventSender"/>
      <w:rPr>
        <w:lang w:val="en-US"/>
      </w:rPr>
    </w:pPr>
  </w:p>
  <w:p w:rsidR="00D32933" w:rsidRPr="00D77DB4" w:rsidRDefault="00DC497E" w:rsidP="00D77DB4">
    <w:pPr>
      <w:pStyle w:val="MouventSender"/>
      <w:rPr>
        <w:lang w:val="en-US"/>
      </w:rPr>
    </w:pPr>
    <w:r>
      <w:rPr>
        <w:noProof/>
        <w:lang w:val="en-US"/>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656EB2" w:rsidRDefault="00DC497E" w:rsidP="00DC497E">
                          <w:pPr>
                            <w:pStyle w:val="Fuzeile"/>
                            <w:tabs>
                              <w:tab w:val="clear" w:pos="1361"/>
                              <w:tab w:val="clear" w:pos="2948"/>
                              <w:tab w:val="left" w:pos="1904"/>
                            </w:tabs>
                            <w:rPr>
                              <w:rFonts w:ascii="Titillium" w:hAnsi="Titillium"/>
                              <w:color w:val="000000" w:themeColor="text1"/>
                              <w:lang w:val="de-CH"/>
                            </w:rPr>
                          </w:pPr>
                          <w:r w:rsidRPr="00656EB2">
                            <w:rPr>
                              <w:rFonts w:ascii="Titillium" w:hAnsi="Titillium"/>
                              <w:color w:val="000000" w:themeColor="text1"/>
                              <w:lang w:val="de-CH"/>
                            </w:rPr>
                            <w:t>Mouvent AG</w:t>
                          </w:r>
                          <w:r w:rsidRPr="00656EB2">
                            <w:rPr>
                              <w:rFonts w:ascii="Titillium" w:hAnsi="Titillium"/>
                              <w:color w:val="000000" w:themeColor="text1"/>
                              <w:lang w:val="de-CH"/>
                            </w:rPr>
                            <w:tab/>
                            <w:t>Löwengasse 8</w:t>
                          </w:r>
                        </w:p>
                        <w:p w:rsidR="00DC497E" w:rsidRPr="00656EB2" w:rsidRDefault="00DC497E" w:rsidP="00DC497E">
                          <w:pPr>
                            <w:pStyle w:val="Fuzeile"/>
                            <w:tabs>
                              <w:tab w:val="clear" w:pos="1361"/>
                              <w:tab w:val="clear" w:pos="2948"/>
                              <w:tab w:val="left" w:pos="1904"/>
                            </w:tabs>
                            <w:rPr>
                              <w:rFonts w:ascii="Titillium" w:hAnsi="Titillium"/>
                              <w:color w:val="000000" w:themeColor="text1"/>
                              <w:lang w:val="de-CH"/>
                            </w:rPr>
                          </w:pPr>
                          <w:r w:rsidRPr="00656EB2">
                            <w:rPr>
                              <w:rFonts w:ascii="Titillium" w:hAnsi="Titillium"/>
                              <w:color w:val="000000" w:themeColor="text1"/>
                              <w:lang w:val="de-CH"/>
                            </w:rPr>
                            <w:t>www.mouvent.com</w:t>
                          </w:r>
                          <w:r w:rsidRPr="00656EB2">
                            <w:rPr>
                              <w:rFonts w:ascii="Titillium" w:hAnsi="Titillium"/>
                              <w:color w:val="000000" w:themeColor="text1"/>
                              <w:lang w:val="de-CH"/>
                            </w:rPr>
                            <w:tab/>
                            <w:t xml:space="preserve">4500 Solothurn, </w:t>
                          </w:r>
                          <w:proofErr w:type="spellStart"/>
                          <w:r w:rsidRPr="00656EB2">
                            <w:rPr>
                              <w:rFonts w:ascii="Titillium" w:hAnsi="Titillium"/>
                              <w:color w:val="000000" w:themeColor="text1"/>
                              <w:lang w:val="de-CH"/>
                            </w:rPr>
                            <w:t>Switzerland</w:t>
                          </w:r>
                          <w:proofErr w:type="spellEnd"/>
                        </w:p>
                        <w:p w:rsidR="00DC497E" w:rsidRPr="00656EB2" w:rsidRDefault="00DC497E" w:rsidP="00DC497E">
                          <w:pPr>
                            <w:pStyle w:val="Fuzeile"/>
                            <w:tabs>
                              <w:tab w:val="clear" w:pos="1361"/>
                              <w:tab w:val="clear" w:pos="2948"/>
                              <w:tab w:val="left" w:pos="1904"/>
                            </w:tabs>
                            <w:rPr>
                              <w:rFonts w:ascii="Titillium" w:hAnsi="Titillium"/>
                              <w:color w:val="000000" w:themeColor="text1"/>
                            </w:rPr>
                          </w:pPr>
                          <w:r w:rsidRPr="00656EB2">
                            <w:rPr>
                              <w:rFonts w:ascii="Titillium" w:hAnsi="Titillium"/>
                              <w:color w:val="000000" w:themeColor="text1"/>
                              <w:lang w:val="de-CH"/>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CC25E8"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656EB2" w:rsidRDefault="00DC497E" w:rsidP="00DC497E">
                    <w:pPr>
                      <w:pStyle w:val="Fuzeile"/>
                      <w:tabs>
                        <w:tab w:val="clear" w:pos="1361"/>
                        <w:tab w:val="clear" w:pos="2948"/>
                        <w:tab w:val="left" w:pos="1904"/>
                      </w:tabs>
                      <w:rPr>
                        <w:rFonts w:ascii="Titillium" w:hAnsi="Titillium"/>
                        <w:color w:val="000000" w:themeColor="text1"/>
                        <w:lang w:val="de-CH"/>
                      </w:rPr>
                    </w:pPr>
                    <w:r w:rsidRPr="00656EB2">
                      <w:rPr>
                        <w:rFonts w:ascii="Titillium" w:hAnsi="Titillium"/>
                        <w:color w:val="000000" w:themeColor="text1"/>
                        <w:lang w:val="de-CH"/>
                      </w:rPr>
                      <w:t>Mouvent AG</w:t>
                    </w:r>
                    <w:r w:rsidRPr="00656EB2">
                      <w:rPr>
                        <w:rFonts w:ascii="Titillium" w:hAnsi="Titillium"/>
                        <w:color w:val="000000" w:themeColor="text1"/>
                        <w:lang w:val="de-CH"/>
                      </w:rPr>
                      <w:tab/>
                      <w:t>Löwengasse 8</w:t>
                    </w:r>
                  </w:p>
                  <w:p w:rsidR="00DC497E" w:rsidRPr="00656EB2" w:rsidRDefault="00DC497E" w:rsidP="00DC497E">
                    <w:pPr>
                      <w:pStyle w:val="Fuzeile"/>
                      <w:tabs>
                        <w:tab w:val="clear" w:pos="1361"/>
                        <w:tab w:val="clear" w:pos="2948"/>
                        <w:tab w:val="left" w:pos="1904"/>
                      </w:tabs>
                      <w:rPr>
                        <w:rFonts w:ascii="Titillium" w:hAnsi="Titillium"/>
                        <w:color w:val="000000" w:themeColor="text1"/>
                        <w:lang w:val="de-CH"/>
                      </w:rPr>
                    </w:pPr>
                    <w:r w:rsidRPr="00656EB2">
                      <w:rPr>
                        <w:rFonts w:ascii="Titillium" w:hAnsi="Titillium"/>
                        <w:color w:val="000000" w:themeColor="text1"/>
                        <w:lang w:val="de-CH"/>
                      </w:rPr>
                      <w:t>www.mouvent.com</w:t>
                    </w:r>
                    <w:r w:rsidRPr="00656EB2">
                      <w:rPr>
                        <w:rFonts w:ascii="Titillium" w:hAnsi="Titillium"/>
                        <w:color w:val="000000" w:themeColor="text1"/>
                        <w:lang w:val="de-CH"/>
                      </w:rPr>
                      <w:tab/>
                      <w:t xml:space="preserve">4500 Solothurn, </w:t>
                    </w:r>
                    <w:proofErr w:type="spellStart"/>
                    <w:r w:rsidRPr="00656EB2">
                      <w:rPr>
                        <w:rFonts w:ascii="Titillium" w:hAnsi="Titillium"/>
                        <w:color w:val="000000" w:themeColor="text1"/>
                        <w:lang w:val="de-CH"/>
                      </w:rPr>
                      <w:t>Switzerland</w:t>
                    </w:r>
                    <w:proofErr w:type="spellEnd"/>
                  </w:p>
                  <w:p w:rsidR="00DC497E" w:rsidRPr="00656EB2" w:rsidRDefault="00DC497E" w:rsidP="00DC497E">
                    <w:pPr>
                      <w:pStyle w:val="Fuzeile"/>
                      <w:tabs>
                        <w:tab w:val="clear" w:pos="1361"/>
                        <w:tab w:val="clear" w:pos="2948"/>
                        <w:tab w:val="left" w:pos="1904"/>
                      </w:tabs>
                      <w:rPr>
                        <w:rFonts w:ascii="Titillium" w:hAnsi="Titillium"/>
                        <w:color w:val="000000" w:themeColor="text1"/>
                      </w:rPr>
                    </w:pPr>
                    <w:r w:rsidRPr="00656EB2">
                      <w:rPr>
                        <w:rFonts w:ascii="Titillium" w:hAnsi="Titillium"/>
                        <w:color w:val="000000" w:themeColor="text1"/>
                        <w:lang w:val="de-CH"/>
                      </w:rPr>
                      <w:tab/>
                      <w:t>T +41 58 255 25 55</w:t>
                    </w:r>
                  </w:p>
                </w:txbxContent>
              </v:textbox>
              <w10:wrap anchorx="page" anchory="page"/>
            </v:shape>
          </w:pict>
        </mc:Fallback>
      </mc:AlternateContent>
    </w:r>
  </w:p>
  <w:p w:rsidR="00D32933" w:rsidRPr="00D77DB4" w:rsidRDefault="00D32933" w:rsidP="00D77DB4">
    <w:pPr>
      <w:pStyle w:val="MouventSender"/>
      <w:rPr>
        <w:lang w:val="en-US"/>
      </w:rPr>
    </w:pPr>
  </w:p>
  <w:p w:rsidR="00756F9E" w:rsidRPr="00D77DB4" w:rsidRDefault="00756F9E" w:rsidP="00D77DB4">
    <w:pPr>
      <w:pStyle w:val="MouventSend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TextmarkeSender"/>
  <w:p w:rsidR="00C3346E" w:rsidRPr="00D32933" w:rsidRDefault="005B6EF6" w:rsidP="00D77DB4">
    <w:pPr>
      <w:pStyle w:val="MouventSender"/>
    </w:pPr>
    <w:r>
      <w:rPr>
        <w:noProof/>
        <w:lang w:val="en-US"/>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656EB2" w:rsidRDefault="005B6EF6" w:rsidP="00D77DB4">
                          <w:pPr>
                            <w:pStyle w:val="MouventSender"/>
                            <w:rPr>
                              <w:rFonts w:ascii="Titillium" w:hAnsi="Titillium"/>
                            </w:rPr>
                          </w:pPr>
                          <w:r w:rsidRPr="00656EB2">
                            <w:rPr>
                              <w:rFonts w:ascii="Titillium" w:hAnsi="Titillium"/>
                            </w:rPr>
                            <w:t>Mouvent AG</w:t>
                          </w:r>
                          <w:r w:rsidRPr="00656EB2">
                            <w:rPr>
                              <w:rFonts w:ascii="Titillium" w:hAnsi="Titillium"/>
                            </w:rPr>
                            <w:tab/>
                            <w:t>Löwengasse 8</w:t>
                          </w:r>
                        </w:p>
                        <w:p w:rsidR="005B6EF6" w:rsidRPr="00656EB2" w:rsidRDefault="005B6EF6" w:rsidP="00D77DB4">
                          <w:pPr>
                            <w:pStyle w:val="MouventSender"/>
                            <w:rPr>
                              <w:rFonts w:ascii="Titillium" w:hAnsi="Titillium"/>
                            </w:rPr>
                          </w:pPr>
                          <w:r w:rsidRPr="00656EB2">
                            <w:rPr>
                              <w:rFonts w:ascii="Titillium" w:hAnsi="Titillium"/>
                            </w:rPr>
                            <w:t>www.mouvent.com</w:t>
                          </w:r>
                          <w:r w:rsidRPr="00656EB2">
                            <w:rPr>
                              <w:rFonts w:ascii="Titillium" w:hAnsi="Titillium"/>
                            </w:rPr>
                            <w:tab/>
                            <w:t xml:space="preserve">4500 Solothurn, </w:t>
                          </w:r>
                          <w:proofErr w:type="spellStart"/>
                          <w:r w:rsidRPr="00656EB2">
                            <w:rPr>
                              <w:rFonts w:ascii="Titillium" w:hAnsi="Titillium"/>
                            </w:rPr>
                            <w:t>Switzerland</w:t>
                          </w:r>
                          <w:proofErr w:type="spellEnd"/>
                        </w:p>
                        <w:p w:rsidR="005B6EF6" w:rsidRPr="00656EB2" w:rsidRDefault="005B6EF6" w:rsidP="00D77DB4">
                          <w:pPr>
                            <w:pStyle w:val="MouventSender"/>
                            <w:rPr>
                              <w:rFonts w:ascii="Titillium" w:hAnsi="Titillium"/>
                            </w:rPr>
                          </w:pPr>
                          <w:r w:rsidRPr="00656EB2">
                            <w:rPr>
                              <w:rFonts w:ascii="Titillium" w:hAnsi="Titillium"/>
                            </w:rP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ECA90"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656EB2" w:rsidRDefault="005B6EF6" w:rsidP="00D77DB4">
                    <w:pPr>
                      <w:pStyle w:val="MouventSender"/>
                      <w:rPr>
                        <w:rFonts w:ascii="Titillium" w:hAnsi="Titillium"/>
                      </w:rPr>
                    </w:pPr>
                    <w:bookmarkStart w:id="2" w:name="_GoBack"/>
                    <w:r w:rsidRPr="00656EB2">
                      <w:rPr>
                        <w:rFonts w:ascii="Titillium" w:hAnsi="Titillium"/>
                      </w:rPr>
                      <w:t>Mouvent AG</w:t>
                    </w:r>
                    <w:r w:rsidRPr="00656EB2">
                      <w:rPr>
                        <w:rFonts w:ascii="Titillium" w:hAnsi="Titillium"/>
                      </w:rPr>
                      <w:tab/>
                      <w:t>Löwengasse 8</w:t>
                    </w:r>
                  </w:p>
                  <w:p w:rsidR="005B6EF6" w:rsidRPr="00656EB2" w:rsidRDefault="005B6EF6" w:rsidP="00D77DB4">
                    <w:pPr>
                      <w:pStyle w:val="MouventSender"/>
                      <w:rPr>
                        <w:rFonts w:ascii="Titillium" w:hAnsi="Titillium"/>
                      </w:rPr>
                    </w:pPr>
                    <w:r w:rsidRPr="00656EB2">
                      <w:rPr>
                        <w:rFonts w:ascii="Titillium" w:hAnsi="Titillium"/>
                      </w:rPr>
                      <w:t>www.mouvent.com</w:t>
                    </w:r>
                    <w:r w:rsidRPr="00656EB2">
                      <w:rPr>
                        <w:rFonts w:ascii="Titillium" w:hAnsi="Titillium"/>
                      </w:rPr>
                      <w:tab/>
                      <w:t xml:space="preserve">4500 Solothurn, </w:t>
                    </w:r>
                    <w:proofErr w:type="spellStart"/>
                    <w:r w:rsidRPr="00656EB2">
                      <w:rPr>
                        <w:rFonts w:ascii="Titillium" w:hAnsi="Titillium"/>
                      </w:rPr>
                      <w:t>Switzerland</w:t>
                    </w:r>
                    <w:proofErr w:type="spellEnd"/>
                  </w:p>
                  <w:p w:rsidR="005B6EF6" w:rsidRPr="00656EB2" w:rsidRDefault="005B6EF6" w:rsidP="00D77DB4">
                    <w:pPr>
                      <w:pStyle w:val="MouventSender"/>
                      <w:rPr>
                        <w:rFonts w:ascii="Titillium" w:hAnsi="Titillium"/>
                      </w:rPr>
                    </w:pPr>
                    <w:r w:rsidRPr="00656EB2">
                      <w:rPr>
                        <w:rFonts w:ascii="Titillium" w:hAnsi="Titillium"/>
                      </w:rPr>
                      <w:tab/>
                      <w:t>T +41 58 255 25 55</w:t>
                    </w:r>
                    <w:bookmarkEnd w:id="2"/>
                  </w:p>
                </w:txbxContent>
              </v:textbox>
              <w10:wrap anchorx="page" anchory="page"/>
            </v:shape>
          </w:pict>
        </mc:Fallback>
      </mc:AlternateContent>
    </w:r>
    <w:bookmarkEnd w:id="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E4B" w:rsidRDefault="00427E4B" w:rsidP="00DF5687">
      <w:r>
        <w:separator/>
      </w:r>
    </w:p>
  </w:footnote>
  <w:footnote w:type="continuationSeparator" w:id="0">
    <w:p w:rsidR="00427E4B" w:rsidRDefault="00427E4B" w:rsidP="00DF5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6EB2" w:rsidRDefault="00656EB2">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5687" w:rsidRPr="00B9440A" w:rsidRDefault="00DF5687" w:rsidP="00B9440A">
    <w:pPr>
      <w:pStyle w:val="Kopfzeile"/>
    </w:pPr>
    <w:r>
      <w:rPr>
        <w:noProof/>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46E" w:rsidRDefault="00C3346E">
    <w:pPr>
      <w:pStyle w:val="Kopfzeile"/>
    </w:pPr>
    <w:r>
      <w:rPr>
        <w:noProof/>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00E98"/>
    <w:multiLevelType w:val="hybridMultilevel"/>
    <w:tmpl w:val="B0902796"/>
    <w:lvl w:ilvl="0" w:tplc="2684F1F0">
      <w:start w:val="1"/>
      <w:numFmt w:val="bullet"/>
      <w:pStyle w:val="Aufzhlungszeichen"/>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7345BB"/>
    <w:multiLevelType w:val="hybridMultilevel"/>
    <w:tmpl w:val="AC1AFDE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583C3BB2"/>
    <w:multiLevelType w:val="multilevel"/>
    <w:tmpl w:val="2C900A5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CH" w:vendorID="64" w:dllVersion="131078" w:nlCheck="1" w:checkStyle="0"/>
  <w:activeWritingStyle w:appName="MSWord" w:lang="en-US" w:vendorID="64" w:dllVersion="131078" w:nlCheck="1" w:checkStyle="1"/>
  <w:activeWritingStyle w:appName="MSWord" w:lang="fr-CH" w:vendorID="64" w:dllVersion="131078" w:nlCheck="1" w:checkStyle="1"/>
  <w:activeWritingStyle w:appName="MSWord" w:lang="de-CH" w:vendorID="64" w:dllVersion="131078" w:nlCheck="1" w:checkStyle="1"/>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AF2"/>
    <w:rsid w:val="00007C7D"/>
    <w:rsid w:val="00042BFF"/>
    <w:rsid w:val="0005421E"/>
    <w:rsid w:val="000A57B5"/>
    <w:rsid w:val="000E6621"/>
    <w:rsid w:val="001062EA"/>
    <w:rsid w:val="001D0B5C"/>
    <w:rsid w:val="001E166B"/>
    <w:rsid w:val="0021392B"/>
    <w:rsid w:val="00237C40"/>
    <w:rsid w:val="00242A73"/>
    <w:rsid w:val="002F2CE2"/>
    <w:rsid w:val="0031278E"/>
    <w:rsid w:val="00317E6D"/>
    <w:rsid w:val="003A4360"/>
    <w:rsid w:val="003D37AC"/>
    <w:rsid w:val="003D71CE"/>
    <w:rsid w:val="003E1D3E"/>
    <w:rsid w:val="00427E4B"/>
    <w:rsid w:val="00480D7E"/>
    <w:rsid w:val="004D5F85"/>
    <w:rsid w:val="00507B19"/>
    <w:rsid w:val="00543530"/>
    <w:rsid w:val="0057613F"/>
    <w:rsid w:val="005B2DE1"/>
    <w:rsid w:val="005B6EF6"/>
    <w:rsid w:val="00625107"/>
    <w:rsid w:val="00656EB2"/>
    <w:rsid w:val="006667D4"/>
    <w:rsid w:val="006C20FB"/>
    <w:rsid w:val="007215BE"/>
    <w:rsid w:val="00741C3D"/>
    <w:rsid w:val="00750937"/>
    <w:rsid w:val="00756F9E"/>
    <w:rsid w:val="007C4063"/>
    <w:rsid w:val="00870A98"/>
    <w:rsid w:val="00882822"/>
    <w:rsid w:val="0090179B"/>
    <w:rsid w:val="00954BA9"/>
    <w:rsid w:val="00984C20"/>
    <w:rsid w:val="009A716A"/>
    <w:rsid w:val="009D77ED"/>
    <w:rsid w:val="009F7296"/>
    <w:rsid w:val="00A00729"/>
    <w:rsid w:val="00A068E4"/>
    <w:rsid w:val="00A86C73"/>
    <w:rsid w:val="00A95397"/>
    <w:rsid w:val="00AE1AF5"/>
    <w:rsid w:val="00B24AF2"/>
    <w:rsid w:val="00B5765F"/>
    <w:rsid w:val="00B60CF9"/>
    <w:rsid w:val="00B9440A"/>
    <w:rsid w:val="00BB4142"/>
    <w:rsid w:val="00C3346E"/>
    <w:rsid w:val="00C9209B"/>
    <w:rsid w:val="00D32933"/>
    <w:rsid w:val="00D77DB4"/>
    <w:rsid w:val="00DC497E"/>
    <w:rsid w:val="00DC4F7D"/>
    <w:rsid w:val="00DF5687"/>
    <w:rsid w:val="00EF6AB6"/>
    <w:rsid w:val="00F17D7E"/>
    <w:rsid w:val="00F64106"/>
    <w:rsid w:val="00F6600B"/>
    <w:rsid w:val="00F86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4EC9570-7311-40FF-9881-481492204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inorHAnsi" w:hAnsiTheme="majorHAnsi" w:cstheme="minorBidi"/>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21392B"/>
  </w:style>
  <w:style w:type="paragraph" w:styleId="berschrift1">
    <w:name w:val="heading 1"/>
    <w:basedOn w:val="Standard"/>
    <w:next w:val="MouventCopy"/>
    <w:link w:val="berschrift1Zchn"/>
    <w:uiPriority w:val="5"/>
    <w:qFormat/>
    <w:rsid w:val="00AE1AF5"/>
    <w:pPr>
      <w:keepNext/>
      <w:keepLines/>
      <w:numPr>
        <w:numId w:val="1"/>
      </w:numPr>
      <w:ind w:left="227" w:hanging="227"/>
      <w:outlineLvl w:val="0"/>
    </w:pPr>
    <w:rPr>
      <w:rFonts w:eastAsiaTheme="majorEastAsia" w:cstheme="majorBidi"/>
      <w:b/>
    </w:rPr>
  </w:style>
  <w:style w:type="paragraph" w:styleId="berschrift2">
    <w:name w:val="heading 2"/>
    <w:basedOn w:val="Standard"/>
    <w:next w:val="MouventCopy"/>
    <w:link w:val="berschrift2Zchn"/>
    <w:uiPriority w:val="6"/>
    <w:qFormat/>
    <w:rsid w:val="00317E6D"/>
    <w:pPr>
      <w:keepNext/>
      <w:keepLines/>
      <w:numPr>
        <w:ilvl w:val="1"/>
        <w:numId w:val="1"/>
      </w:numPr>
      <w:ind w:left="340" w:hanging="340"/>
      <w:outlineLvl w:val="1"/>
    </w:pPr>
    <w:rPr>
      <w:rFonts w:eastAsiaTheme="majorEastAsia" w:cstheme="majorBidi"/>
      <w:b/>
    </w:rPr>
  </w:style>
  <w:style w:type="paragraph" w:styleId="berschrift3">
    <w:name w:val="heading 3"/>
    <w:basedOn w:val="Standard"/>
    <w:next w:val="Standard"/>
    <w:link w:val="berschrift3Zchn"/>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berschrift4">
    <w:name w:val="heading 4"/>
    <w:basedOn w:val="Standard"/>
    <w:next w:val="Standard"/>
    <w:link w:val="berschrift4Zchn"/>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berschrift5">
    <w:name w:val="heading 5"/>
    <w:basedOn w:val="Standard"/>
    <w:next w:val="Standard"/>
    <w:link w:val="berschrift5Zchn"/>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berschrift6">
    <w:name w:val="heading 6"/>
    <w:basedOn w:val="Standard"/>
    <w:next w:val="Standard"/>
    <w:link w:val="berschrift6Zchn"/>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berschrift7">
    <w:name w:val="heading 7"/>
    <w:basedOn w:val="Standard"/>
    <w:next w:val="Standard"/>
    <w:link w:val="berschrift7Zchn"/>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berschrift8">
    <w:name w:val="heading 8"/>
    <w:basedOn w:val="Standard"/>
    <w:next w:val="Standard"/>
    <w:link w:val="berschrift8Zchn"/>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berschrift9">
    <w:name w:val="heading 9"/>
    <w:basedOn w:val="Standard"/>
    <w:next w:val="Standard"/>
    <w:link w:val="berschrift9Zchn"/>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B9440A"/>
  </w:style>
  <w:style w:type="character" w:customStyle="1" w:styleId="KopfzeileZchn">
    <w:name w:val="Kopfzeile Zchn"/>
    <w:basedOn w:val="Absatz-Standardschriftart"/>
    <w:link w:val="Kopfzeile"/>
    <w:uiPriority w:val="99"/>
    <w:semiHidden/>
    <w:rsid w:val="004D5F85"/>
  </w:style>
  <w:style w:type="paragraph" w:styleId="Fuzeile">
    <w:name w:val="footer"/>
    <w:basedOn w:val="Standard"/>
    <w:link w:val="FuzeileZchn"/>
    <w:uiPriority w:val="99"/>
    <w:semiHidden/>
    <w:rsid w:val="00C3346E"/>
    <w:pPr>
      <w:tabs>
        <w:tab w:val="left" w:pos="1361"/>
        <w:tab w:val="left" w:pos="2948"/>
      </w:tabs>
      <w:spacing w:line="192" w:lineRule="auto"/>
    </w:pPr>
    <w:rPr>
      <w:sz w:val="16"/>
      <w:szCs w:val="16"/>
    </w:rPr>
  </w:style>
  <w:style w:type="character" w:customStyle="1" w:styleId="FuzeileZchn">
    <w:name w:val="Fußzeile Zchn"/>
    <w:basedOn w:val="Absatz-Standardschriftart"/>
    <w:link w:val="Fuzeile"/>
    <w:uiPriority w:val="99"/>
    <w:semiHidden/>
    <w:rsid w:val="004D5F85"/>
    <w:rPr>
      <w:sz w:val="16"/>
      <w:szCs w:val="16"/>
    </w:rPr>
  </w:style>
  <w:style w:type="paragraph" w:customStyle="1" w:styleId="MouventTitle">
    <w:name w:val="Mouvent Title"/>
    <w:basedOn w:val="Standard"/>
    <w:qFormat/>
    <w:rsid w:val="00242A73"/>
    <w:rPr>
      <w:color w:val="E15500" w:themeColor="accent3"/>
      <w:sz w:val="52"/>
      <w:szCs w:val="52"/>
    </w:rPr>
  </w:style>
  <w:style w:type="paragraph" w:customStyle="1" w:styleId="MouventReferences">
    <w:name w:val="Mouvent References"/>
    <w:basedOn w:val="Standard"/>
    <w:uiPriority w:val="1"/>
    <w:qFormat/>
    <w:rsid w:val="00B5765F"/>
  </w:style>
  <w:style w:type="paragraph" w:customStyle="1" w:styleId="MouventSubject">
    <w:name w:val="Mouvent Subject"/>
    <w:basedOn w:val="Standard"/>
    <w:uiPriority w:val="2"/>
    <w:qFormat/>
    <w:rsid w:val="00B5765F"/>
    <w:rPr>
      <w:b/>
      <w:sz w:val="32"/>
      <w:szCs w:val="32"/>
    </w:rPr>
  </w:style>
  <w:style w:type="paragraph" w:customStyle="1" w:styleId="MouventSubtitle">
    <w:name w:val="Mouvent Subtitle"/>
    <w:basedOn w:val="Standard"/>
    <w:uiPriority w:val="3"/>
    <w:qFormat/>
    <w:rsid w:val="0057613F"/>
    <w:rPr>
      <w:b/>
    </w:rPr>
  </w:style>
  <w:style w:type="paragraph" w:customStyle="1" w:styleId="MouventCopy">
    <w:name w:val="Mouvent Copy"/>
    <w:basedOn w:val="Standard"/>
    <w:uiPriority w:val="4"/>
    <w:qFormat/>
    <w:rsid w:val="00984C20"/>
    <w:rPr>
      <w:rFonts w:asciiTheme="minorHAnsi" w:hAnsiTheme="minorHAnsi"/>
    </w:rPr>
  </w:style>
  <w:style w:type="paragraph" w:customStyle="1" w:styleId="MouventSender">
    <w:name w:val="Mouvent Sender"/>
    <w:basedOn w:val="Fuzeile"/>
    <w:uiPriority w:val="9"/>
    <w:qFormat/>
    <w:rsid w:val="00D77DB4"/>
    <w:pPr>
      <w:tabs>
        <w:tab w:val="clear" w:pos="1361"/>
        <w:tab w:val="clear" w:pos="2948"/>
        <w:tab w:val="left" w:pos="1904"/>
      </w:tabs>
    </w:pPr>
    <w:rPr>
      <w:color w:val="000000" w:themeColor="text1"/>
      <w:lang w:val="de-CH"/>
    </w:rPr>
  </w:style>
  <w:style w:type="character" w:styleId="Hyperlink">
    <w:name w:val="Hyperlink"/>
    <w:basedOn w:val="Absatz-Standardschriftart"/>
    <w:uiPriority w:val="10"/>
    <w:qFormat/>
    <w:rsid w:val="00984C20"/>
    <w:rPr>
      <w:color w:val="2DAFE6" w:themeColor="hyperlink"/>
      <w:u w:val="single"/>
    </w:rPr>
  </w:style>
  <w:style w:type="character" w:styleId="Platzhaltertext">
    <w:name w:val="Placeholder Text"/>
    <w:basedOn w:val="Absatz-Standardschriftart"/>
    <w:uiPriority w:val="99"/>
    <w:semiHidden/>
    <w:rsid w:val="00984C20"/>
    <w:rPr>
      <w:color w:val="808080"/>
    </w:rPr>
  </w:style>
  <w:style w:type="table" w:styleId="Tabellenraster">
    <w:name w:val="Table Grid"/>
    <w:basedOn w:val="NormaleTabelle"/>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5"/>
    <w:rsid w:val="004D5F85"/>
    <w:rPr>
      <w:rFonts w:eastAsiaTheme="majorEastAsia" w:cstheme="majorBidi"/>
      <w:b/>
    </w:rPr>
  </w:style>
  <w:style w:type="character" w:customStyle="1" w:styleId="berschrift2Zchn">
    <w:name w:val="Überschrift 2 Zchn"/>
    <w:basedOn w:val="Absatz-Standardschriftart"/>
    <w:link w:val="berschrift2"/>
    <w:uiPriority w:val="6"/>
    <w:rsid w:val="004D5F85"/>
    <w:rPr>
      <w:rFonts w:eastAsiaTheme="majorEastAsia" w:cstheme="majorBidi"/>
      <w:b/>
    </w:rPr>
  </w:style>
  <w:style w:type="character" w:customStyle="1" w:styleId="berschrift3Zchn">
    <w:name w:val="Überschrift 3 Zchn"/>
    <w:basedOn w:val="Absatz-Standardschriftart"/>
    <w:link w:val="berschrift3"/>
    <w:uiPriority w:val="9"/>
    <w:semiHidden/>
    <w:rsid w:val="003A4360"/>
    <w:rPr>
      <w:rFonts w:eastAsiaTheme="majorEastAsia" w:cstheme="majorBidi"/>
      <w:color w:val="0E5A7A" w:themeColor="accent1" w:themeShade="7F"/>
      <w:sz w:val="24"/>
      <w:szCs w:val="24"/>
    </w:rPr>
  </w:style>
  <w:style w:type="character" w:customStyle="1" w:styleId="berschrift4Zchn">
    <w:name w:val="Überschrift 4 Zchn"/>
    <w:basedOn w:val="Absatz-Standardschriftart"/>
    <w:link w:val="berschrift4"/>
    <w:uiPriority w:val="9"/>
    <w:semiHidden/>
    <w:rsid w:val="00AE1AF5"/>
    <w:rPr>
      <w:rFonts w:eastAsiaTheme="majorEastAsia" w:cstheme="majorBidi"/>
      <w:i/>
      <w:iCs/>
      <w:color w:val="1687B7" w:themeColor="accent1" w:themeShade="BF"/>
    </w:rPr>
  </w:style>
  <w:style w:type="character" w:customStyle="1" w:styleId="berschrift5Zchn">
    <w:name w:val="Überschrift 5 Zchn"/>
    <w:basedOn w:val="Absatz-Standardschriftart"/>
    <w:link w:val="berschrift5"/>
    <w:uiPriority w:val="9"/>
    <w:semiHidden/>
    <w:rsid w:val="00AE1AF5"/>
    <w:rPr>
      <w:rFonts w:eastAsiaTheme="majorEastAsia" w:cstheme="majorBidi"/>
      <w:color w:val="1687B7" w:themeColor="accent1" w:themeShade="BF"/>
    </w:rPr>
  </w:style>
  <w:style w:type="character" w:customStyle="1" w:styleId="berschrift6Zchn">
    <w:name w:val="Überschrift 6 Zchn"/>
    <w:basedOn w:val="Absatz-Standardschriftart"/>
    <w:link w:val="berschrift6"/>
    <w:uiPriority w:val="9"/>
    <w:semiHidden/>
    <w:rsid w:val="00AE1AF5"/>
    <w:rPr>
      <w:rFonts w:eastAsiaTheme="majorEastAsia" w:cstheme="majorBidi"/>
      <w:color w:val="0E5A7A" w:themeColor="accent1" w:themeShade="7F"/>
    </w:rPr>
  </w:style>
  <w:style w:type="character" w:customStyle="1" w:styleId="berschrift7Zchn">
    <w:name w:val="Überschrift 7 Zchn"/>
    <w:basedOn w:val="Absatz-Standardschriftart"/>
    <w:link w:val="berschrift7"/>
    <w:uiPriority w:val="9"/>
    <w:semiHidden/>
    <w:rsid w:val="00AE1AF5"/>
    <w:rPr>
      <w:rFonts w:eastAsiaTheme="majorEastAsia" w:cstheme="majorBidi"/>
      <w:i/>
      <w:iCs/>
      <w:color w:val="0E5A7A" w:themeColor="accent1" w:themeShade="7F"/>
    </w:rPr>
  </w:style>
  <w:style w:type="character" w:customStyle="1" w:styleId="berschrift8Zchn">
    <w:name w:val="Überschrift 8 Zchn"/>
    <w:basedOn w:val="Absatz-Standardschriftart"/>
    <w:link w:val="berschrift8"/>
    <w:uiPriority w:val="9"/>
    <w:semiHidden/>
    <w:rsid w:val="00AE1AF5"/>
    <w:rPr>
      <w:rFonts w:eastAsiaTheme="majorEastAsia" w:cstheme="majorBidi"/>
      <w:color w:val="272727" w:themeColor="text1" w:themeTint="D8"/>
    </w:rPr>
  </w:style>
  <w:style w:type="character" w:customStyle="1" w:styleId="berschrift9Zchn">
    <w:name w:val="Überschrift 9 Zchn"/>
    <w:basedOn w:val="Absatz-Standardschriftart"/>
    <w:link w:val="berschrift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756F9E"/>
    <w:rPr>
      <w:sz w:val="16"/>
      <w:szCs w:val="16"/>
    </w:rPr>
  </w:style>
  <w:style w:type="paragraph" w:styleId="Aufzhlungszeichen">
    <w:name w:val="List Bullet"/>
    <w:basedOn w:val="Listenabsatz"/>
    <w:uiPriority w:val="7"/>
    <w:qFormat/>
    <w:rsid w:val="00D32933"/>
    <w:pPr>
      <w:numPr>
        <w:numId w:val="2"/>
      </w:numPr>
      <w:tabs>
        <w:tab w:val="num" w:pos="360"/>
      </w:tabs>
      <w:ind w:left="227" w:hanging="227"/>
    </w:pPr>
  </w:style>
  <w:style w:type="paragraph" w:styleId="Listenabsatz">
    <w:name w:val="List Paragraph"/>
    <w:basedOn w:val="Standard"/>
    <w:uiPriority w:val="34"/>
    <w:semiHidden/>
    <w:qFormat/>
    <w:rsid w:val="00D32933"/>
    <w:pPr>
      <w:ind w:left="720"/>
      <w:contextualSpacing/>
    </w:pPr>
  </w:style>
  <w:style w:type="table" w:customStyle="1" w:styleId="Tabellenraster1">
    <w:name w:val="Tabellenraster1"/>
    <w:basedOn w:val="NormaleTabelle"/>
    <w:next w:val="Tabellenraster"/>
    <w:uiPriority w:val="39"/>
    <w:rsid w:val="00A86C73"/>
    <w:rPr>
      <w:rFonts w:ascii="Titillium Web" w:eastAsia="Titillium Web" w:hAnsi="Titillium Web"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825082">
      <w:bodyDiv w:val="1"/>
      <w:marLeft w:val="0"/>
      <w:marRight w:val="0"/>
      <w:marTop w:val="0"/>
      <w:marBottom w:val="0"/>
      <w:divBdr>
        <w:top w:val="none" w:sz="0" w:space="0" w:color="auto"/>
        <w:left w:val="none" w:sz="0" w:space="0" w:color="auto"/>
        <w:bottom w:val="none" w:sz="0" w:space="0" w:color="auto"/>
        <w:right w:val="none" w:sz="0" w:space="0" w:color="auto"/>
      </w:divBdr>
    </w:div>
    <w:div w:id="1562328960">
      <w:bodyDiv w:val="1"/>
      <w:marLeft w:val="0"/>
      <w:marRight w:val="0"/>
      <w:marTop w:val="0"/>
      <w:marBottom w:val="0"/>
      <w:divBdr>
        <w:top w:val="none" w:sz="0" w:space="0" w:color="auto"/>
        <w:left w:val="none" w:sz="0" w:space="0" w:color="auto"/>
        <w:bottom w:val="none" w:sz="0" w:space="0" w:color="auto"/>
        <w:right w:val="none" w:sz="0" w:space="0" w:color="auto"/>
      </w:divBdr>
    </w:div>
    <w:div w:id="206120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mouvent.com/facebook"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http://www.mouvent.com/linke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mouvent.com/twitter" TargetMode="External"/><Relationship Id="rId5" Type="http://schemas.openxmlformats.org/officeDocument/2006/relationships/webSettings" Target="webSettings.xml"/><Relationship Id="rId15" Type="http://schemas.openxmlformats.org/officeDocument/2006/relationships/hyperlink" Target="mailto:jan-frederik.lange@mouvent.com" TargetMode="External"/><Relationship Id="rId23" Type="http://schemas.openxmlformats.org/officeDocument/2006/relationships/image" Target="media/image7.jpe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udrun.alex@alex-company.com" TargetMode="External"/><Relationship Id="rId22" Type="http://schemas.openxmlformats.org/officeDocument/2006/relationships/image" Target="media/image6.jpeg"/><Relationship Id="rId27" Type="http://schemas.openxmlformats.org/officeDocument/2006/relationships/hyperlink" Target="http://www.mouvent.com/youtub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drun\AppData\Local\Temp\Temp1_RE_%20Bio%20Piero%20and%20Simon%20(8).zip\Mouvent_Solothurn_Template_A4_Press_Release.dotm" TargetMode="External"/></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0C221-B0D5-4C50-8557-E4530C433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Mouvent_Solothurn_Template_A4_Press_Release.dotm</Template>
  <TotalTime>0</TotalTime>
  <Pages>1</Pages>
  <Words>1159</Words>
  <Characters>6607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Gudrun Alex</dc:creator>
  <cp:keywords/>
  <dc:description/>
  <cp:lastModifiedBy>Gudrun Alex</cp:lastModifiedBy>
  <cp:revision>12</cp:revision>
  <cp:lastPrinted>2017-09-18T10:13:00Z</cp:lastPrinted>
  <dcterms:created xsi:type="dcterms:W3CDTF">2017-09-18T08:25:00Z</dcterms:created>
  <dcterms:modified xsi:type="dcterms:W3CDTF">2017-09-20T12:25:00Z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