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107" w:rsidRPr="0080369C" w:rsidRDefault="00756F9E" w:rsidP="000E6621">
      <w:pPr>
        <w:pStyle w:val="MouventTitle"/>
        <w:rPr>
          <w:rFonts w:ascii="Arial" w:hAnsi="Arial" w:cs="Arial"/>
        </w:rPr>
      </w:pPr>
      <w:r w:rsidRPr="0080369C">
        <w:rPr>
          <w:rFonts w:ascii="Arial" w:hAnsi="Arial" w:cs="Arial"/>
        </w:rPr>
        <w:t>Press Release</w:t>
      </w:r>
    </w:p>
    <w:p w:rsidR="00A00729" w:rsidRPr="0080369C" w:rsidRDefault="00A00729" w:rsidP="00984C20">
      <w:pPr>
        <w:pStyle w:val="MouventCopy"/>
        <w:rPr>
          <w:rFonts w:ascii="Arial" w:hAnsi="Arial" w:cs="Arial"/>
        </w:rPr>
      </w:pPr>
    </w:p>
    <w:p w:rsidR="00A95397" w:rsidRPr="0080369C" w:rsidRDefault="00A95397" w:rsidP="00984C20">
      <w:pPr>
        <w:pStyle w:val="MouventCopy"/>
        <w:rPr>
          <w:rFonts w:ascii="Arial" w:hAnsi="Arial" w:cs="Arial"/>
        </w:rPr>
        <w:sectPr w:rsidR="00A95397" w:rsidRPr="0080369C"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80369C" w:rsidRPr="0080369C" w:rsidRDefault="00D32933" w:rsidP="00D32933">
      <w:pPr>
        <w:pStyle w:val="MouventCopy"/>
        <w:tabs>
          <w:tab w:val="left" w:pos="5425"/>
        </w:tabs>
        <w:rPr>
          <w:rFonts w:ascii="Arial" w:hAnsi="Arial" w:cs="Arial"/>
        </w:rPr>
      </w:pPr>
      <w:r w:rsidRPr="0080369C">
        <w:rPr>
          <w:rFonts w:ascii="Arial" w:hAnsi="Arial" w:cs="Arial"/>
        </w:rPr>
        <w:t xml:space="preserve">Solothurn, </w:t>
      </w:r>
      <w:r w:rsidRPr="0080369C">
        <w:rPr>
          <w:rFonts w:ascii="Arial" w:hAnsi="Arial" w:cs="Arial"/>
        </w:rPr>
        <w:fldChar w:fldCharType="begin"/>
      </w:r>
      <w:r w:rsidRPr="0080369C">
        <w:rPr>
          <w:rFonts w:ascii="Arial" w:hAnsi="Arial" w:cs="Arial"/>
        </w:rPr>
        <w:instrText xml:space="preserve"> PRINTDATE  \@ "MMMM d, yyyy"  \* MERGEFORMAT </w:instrText>
      </w:r>
      <w:r w:rsidRPr="0080369C">
        <w:rPr>
          <w:rFonts w:ascii="Arial" w:hAnsi="Arial" w:cs="Arial"/>
        </w:rPr>
        <w:fldChar w:fldCharType="separate"/>
      </w:r>
      <w:r w:rsidR="00AC6863">
        <w:rPr>
          <w:rFonts w:ascii="Arial" w:hAnsi="Arial" w:cs="Arial"/>
          <w:noProof/>
        </w:rPr>
        <w:t>September 25</w:t>
      </w:r>
      <w:r w:rsidR="00B24AF2" w:rsidRPr="0080369C">
        <w:rPr>
          <w:rFonts w:ascii="Arial" w:hAnsi="Arial" w:cs="Arial"/>
          <w:noProof/>
        </w:rPr>
        <w:t>, 2017</w:t>
      </w:r>
      <w:r w:rsidRPr="0080369C">
        <w:rPr>
          <w:rFonts w:ascii="Arial" w:hAnsi="Arial" w:cs="Arial"/>
        </w:rPr>
        <w:fldChar w:fldCharType="end"/>
      </w:r>
    </w:p>
    <w:p w:rsidR="00AC6863" w:rsidRPr="00B632E8" w:rsidRDefault="00AC6863" w:rsidP="00AC6863">
      <w:pPr>
        <w:spacing w:after="160" w:line="256" w:lineRule="auto"/>
        <w:rPr>
          <w:rFonts w:ascii="Arial" w:eastAsia="MS Gothic" w:hAnsi="Arial" w:cs="Arial"/>
          <w:sz w:val="28"/>
          <w:szCs w:val="22"/>
          <w:lang w:val="ja-JP" w:eastAsia="ja-JP" w:bidi="ja-JP"/>
        </w:rPr>
      </w:pPr>
    </w:p>
    <w:p w:rsidR="00AC6863" w:rsidRPr="00B632E8" w:rsidRDefault="00AC6863" w:rsidP="00AC6863">
      <w:pPr>
        <w:spacing w:after="160" w:line="256" w:lineRule="auto"/>
        <w:rPr>
          <w:rFonts w:ascii="Arial" w:eastAsia="Calibri" w:hAnsi="Arial" w:cs="Arial"/>
          <w:b/>
          <w:sz w:val="22"/>
          <w:szCs w:val="22"/>
          <w:lang w:val="ja-JP" w:eastAsia="ja-JP" w:bidi="ja-JP"/>
        </w:rPr>
      </w:pPr>
      <w:r w:rsidRPr="00B632E8">
        <w:rPr>
          <w:rFonts w:ascii="Arial" w:eastAsia="Calibri" w:hAnsi="Arial" w:cs="Arial" w:hint="eastAsia"/>
          <w:b/>
          <w:sz w:val="22"/>
          <w:szCs w:val="22"/>
          <w:lang w:val="ja-JP" w:eastAsia="ja-JP" w:bidi="ja-JP"/>
        </w:rPr>
        <w:t>Labelexpo 2017</w:t>
      </w:r>
      <w:r w:rsidRPr="00B632E8">
        <w:rPr>
          <w:rFonts w:ascii="MS Gothic" w:eastAsia="MS Gothic" w:hAnsi="MS Gothic" w:cs="MS Gothic" w:hint="eastAsia"/>
          <w:b/>
          <w:sz w:val="22"/>
          <w:szCs w:val="22"/>
          <w:lang w:val="ja-JP" w:eastAsia="ja-JP" w:bidi="ja-JP"/>
        </w:rPr>
        <w:t>で</w:t>
      </w:r>
      <w:r w:rsidRPr="00B632E8">
        <w:rPr>
          <w:rFonts w:ascii="Arial" w:eastAsia="Calibri" w:hAnsi="Arial" w:cs="Arial" w:hint="eastAsia"/>
          <w:b/>
          <w:sz w:val="22"/>
          <w:szCs w:val="22"/>
          <w:lang w:val="ja-JP" w:eastAsia="ja-JP" w:bidi="ja-JP"/>
        </w:rPr>
        <w:t>Mouvent</w:t>
      </w:r>
      <w:r w:rsidRPr="00B632E8">
        <w:rPr>
          <w:rFonts w:ascii="MS Gothic" w:eastAsia="MS Gothic" w:hAnsi="MS Gothic" w:cs="MS Gothic" w:hint="eastAsia"/>
          <w:b/>
          <w:sz w:val="22"/>
          <w:szCs w:val="22"/>
          <w:lang w:val="ja-JP" w:eastAsia="ja-JP" w:bidi="ja-JP"/>
        </w:rPr>
        <w:t>が見本市デビュー</w:t>
      </w:r>
      <w:r w:rsidRPr="00B632E8">
        <w:rPr>
          <w:rFonts w:ascii="Arial" w:eastAsia="Calibri" w:hAnsi="Arial" w:cs="Arial" w:hint="eastAsia"/>
          <w:b/>
          <w:sz w:val="22"/>
          <w:szCs w:val="22"/>
          <w:lang w:val="ja-JP" w:eastAsia="ja-JP" w:bidi="ja-JP"/>
        </w:rPr>
        <w:t xml:space="preserve"> </w:t>
      </w:r>
      <w:r w:rsidRPr="00B632E8">
        <w:rPr>
          <w:rFonts w:ascii="Arial" w:eastAsia="Calibri" w:hAnsi="Arial" w:cs="Arial" w:hint="eastAsia"/>
          <w:b/>
          <w:sz w:val="22"/>
          <w:szCs w:val="22"/>
          <w:lang w:val="ja-JP" w:eastAsia="ja-JP" w:bidi="ja-JP"/>
        </w:rPr>
        <w:t>–</w:t>
      </w:r>
      <w:r w:rsidRPr="00B632E8">
        <w:rPr>
          <w:rFonts w:ascii="Arial" w:eastAsia="Calibri" w:hAnsi="Arial" w:cs="Arial" w:hint="eastAsia"/>
          <w:b/>
          <w:sz w:val="22"/>
          <w:szCs w:val="22"/>
          <w:lang w:val="ja-JP" w:eastAsia="ja-JP" w:bidi="ja-JP"/>
        </w:rPr>
        <w:t xml:space="preserve"> </w:t>
      </w:r>
      <w:r w:rsidRPr="00B632E8">
        <w:rPr>
          <w:rFonts w:ascii="MS Gothic" w:eastAsia="MS Gothic" w:hAnsi="MS Gothic" w:cs="MS Gothic" w:hint="eastAsia"/>
          <w:b/>
          <w:sz w:val="22"/>
          <w:szCs w:val="22"/>
          <w:lang w:val="ja-JP" w:eastAsia="ja-JP" w:bidi="ja-JP"/>
        </w:rPr>
        <w:t>デジタル印刷技術の開発に注力の新興会社</w:t>
      </w:r>
      <w:r w:rsidRPr="00B632E8">
        <w:rPr>
          <w:rFonts w:ascii="Arial" w:eastAsia="Calibri" w:hAnsi="Arial" w:cs="Arial" w:hint="eastAsia"/>
          <w:b/>
          <w:sz w:val="22"/>
          <w:szCs w:val="22"/>
          <w:lang w:val="ja-JP" w:eastAsia="ja-JP" w:bidi="ja-JP"/>
        </w:rPr>
        <w:t xml:space="preserve">  </w:t>
      </w:r>
    </w:p>
    <w:p w:rsidR="00AC6863" w:rsidRPr="00AC6863" w:rsidRDefault="00AC6863" w:rsidP="00AC6863">
      <w:pPr>
        <w:spacing w:after="160" w:line="256" w:lineRule="auto"/>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 xml:space="preserve">Mouvent </w:t>
      </w:r>
      <w:r w:rsidRPr="00AC6863">
        <w:rPr>
          <w:rFonts w:ascii="Arial" w:eastAsia="Calibri" w:hAnsi="Arial" w:cs="Arial" w:hint="eastAsia"/>
          <w:sz w:val="22"/>
          <w:szCs w:val="22"/>
          <w:lang w:val="ja-JP" w:eastAsia="ja-JP" w:bidi="ja-JP"/>
        </w:rPr>
        <w:t>–</w:t>
      </w:r>
      <w:r w:rsidRPr="00AC6863">
        <w:rPr>
          <w:rFonts w:ascii="Arial" w:eastAsia="Calibri" w:hAnsi="Arial" w:cs="Arial" w:hint="eastAsia"/>
          <w:sz w:val="22"/>
          <w:szCs w:val="22"/>
          <w:lang w:val="ja-JP" w:eastAsia="ja-JP" w:bidi="ja-JP"/>
        </w:rPr>
        <w:t xml:space="preserve"> </w:t>
      </w:r>
      <w:r w:rsidRPr="00AC6863">
        <w:rPr>
          <w:rFonts w:ascii="MS Gothic" w:eastAsia="MS Gothic" w:hAnsi="MS Gothic" w:cs="MS Gothic" w:hint="eastAsia"/>
          <w:sz w:val="22"/>
          <w:szCs w:val="22"/>
          <w:lang w:val="ja-JP" w:eastAsia="ja-JP" w:bidi="ja-JP"/>
        </w:rPr>
        <w:t>未来のデジタル印刷の発明と商品化に注力している、</w:t>
      </w:r>
      <w:r w:rsidRPr="00AC6863">
        <w:rPr>
          <w:rFonts w:ascii="Arial" w:eastAsia="Calibri" w:hAnsi="Arial" w:cs="Arial" w:hint="eastAsia"/>
          <w:sz w:val="22"/>
          <w:szCs w:val="22"/>
          <w:lang w:val="ja-JP" w:eastAsia="ja-JP" w:bidi="ja-JP"/>
        </w:rPr>
        <w:t>BOBST</w:t>
      </w:r>
      <w:r w:rsidRPr="00AC6863">
        <w:rPr>
          <w:rFonts w:ascii="MS Gothic" w:eastAsia="MS Gothic" w:hAnsi="MS Gothic" w:cs="MS Gothic" w:hint="eastAsia"/>
          <w:sz w:val="22"/>
          <w:szCs w:val="22"/>
          <w:lang w:val="ja-JP" w:eastAsia="ja-JP" w:bidi="ja-JP"/>
        </w:rPr>
        <w:t>と</w:t>
      </w:r>
      <w:r w:rsidRPr="00AC6863">
        <w:rPr>
          <w:rFonts w:ascii="Arial" w:eastAsia="Calibri" w:hAnsi="Arial" w:cs="Arial" w:hint="eastAsia"/>
          <w:sz w:val="22"/>
          <w:szCs w:val="22"/>
          <w:lang w:val="ja-JP" w:eastAsia="ja-JP" w:bidi="ja-JP"/>
        </w:rPr>
        <w:t>Radex</w:t>
      </w:r>
      <w:r w:rsidRPr="00AC6863">
        <w:rPr>
          <w:rFonts w:ascii="MS Gothic" w:eastAsia="MS Gothic" w:hAnsi="MS Gothic" w:cs="MS Gothic" w:hint="eastAsia"/>
          <w:sz w:val="22"/>
          <w:szCs w:val="22"/>
          <w:lang w:val="ja-JP" w:eastAsia="ja-JP" w:bidi="ja-JP"/>
        </w:rPr>
        <w:t>による新興合併企業で、</w:t>
      </w:r>
      <w:r w:rsidRPr="00AC6863">
        <w:rPr>
          <w:rFonts w:ascii="Arial" w:eastAsia="Calibri" w:hAnsi="Arial" w:cs="Arial" w:hint="eastAsia"/>
          <w:sz w:val="22"/>
          <w:szCs w:val="22"/>
          <w:lang w:val="ja-JP" w:eastAsia="ja-JP" w:bidi="ja-JP"/>
        </w:rPr>
        <w:t>9</w:t>
      </w:r>
      <w:r w:rsidRPr="00AC6863">
        <w:rPr>
          <w:rFonts w:ascii="MS Gothic" w:eastAsia="MS Gothic" w:hAnsi="MS Gothic" w:cs="MS Gothic" w:hint="eastAsia"/>
          <w:sz w:val="22"/>
          <w:szCs w:val="22"/>
          <w:lang w:val="ja-JP" w:eastAsia="ja-JP" w:bidi="ja-JP"/>
        </w:rPr>
        <w:t>月</w:t>
      </w:r>
      <w:r w:rsidRPr="00AC6863">
        <w:rPr>
          <w:rFonts w:ascii="Arial" w:eastAsia="Calibri" w:hAnsi="Arial" w:cs="Arial" w:hint="eastAsia"/>
          <w:sz w:val="22"/>
          <w:szCs w:val="22"/>
          <w:lang w:val="ja-JP" w:eastAsia="ja-JP" w:bidi="ja-JP"/>
        </w:rPr>
        <w:t>25</w:t>
      </w:r>
      <w:r w:rsidRPr="00AC6863">
        <w:rPr>
          <w:rFonts w:ascii="MS Gothic" w:eastAsia="MS Gothic" w:hAnsi="MS Gothic" w:cs="MS Gothic" w:hint="eastAsia"/>
          <w:sz w:val="22"/>
          <w:szCs w:val="22"/>
          <w:lang w:val="ja-JP" w:eastAsia="ja-JP" w:bidi="ja-JP"/>
        </w:rPr>
        <w:t>～</w:t>
      </w:r>
      <w:r w:rsidRPr="00AC6863">
        <w:rPr>
          <w:rFonts w:ascii="Arial" w:eastAsia="Calibri" w:hAnsi="Arial" w:cs="Arial" w:hint="eastAsia"/>
          <w:sz w:val="22"/>
          <w:szCs w:val="22"/>
          <w:lang w:val="ja-JP" w:eastAsia="ja-JP" w:bidi="ja-JP"/>
        </w:rPr>
        <w:t>28</w:t>
      </w:r>
      <w:r w:rsidRPr="00AC6863">
        <w:rPr>
          <w:rFonts w:ascii="MS Gothic" w:eastAsia="MS Gothic" w:hAnsi="MS Gothic" w:cs="MS Gothic" w:hint="eastAsia"/>
          <w:sz w:val="22"/>
          <w:szCs w:val="22"/>
          <w:lang w:val="ja-JP" w:eastAsia="ja-JP" w:bidi="ja-JP"/>
        </w:rPr>
        <w:t>日にブリュッセルで開催される</w:t>
      </w:r>
      <w:r w:rsidRPr="00AC6863">
        <w:rPr>
          <w:rFonts w:ascii="Arial" w:eastAsia="Calibri" w:hAnsi="Arial" w:cs="Arial" w:hint="eastAsia"/>
          <w:sz w:val="22"/>
          <w:szCs w:val="22"/>
          <w:lang w:val="ja-JP" w:eastAsia="ja-JP" w:bidi="ja-JP"/>
        </w:rPr>
        <w:t>Labelexpo 2017</w:t>
      </w:r>
      <w:r w:rsidRPr="00AC6863">
        <w:rPr>
          <w:rFonts w:ascii="MS Gothic" w:eastAsia="MS Gothic" w:hAnsi="MS Gothic" w:cs="MS Gothic" w:hint="eastAsia"/>
          <w:sz w:val="22"/>
          <w:szCs w:val="22"/>
          <w:lang w:val="ja-JP" w:eastAsia="ja-JP" w:bidi="ja-JP"/>
        </w:rPr>
        <w:t>において、同見本市のデビューを予定しています。これは、同社の革新的なラベル印刷製品群を、世界に初めての公開という形になります。</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チームは、ラベル業界向けに今までにないデジタル印刷機の発売にあたり、</w:t>
      </w:r>
      <w:r w:rsidRPr="00AC6863">
        <w:rPr>
          <w:rFonts w:ascii="Arial" w:eastAsia="Calibri" w:hAnsi="Arial" w:cs="Arial" w:hint="eastAsia"/>
          <w:sz w:val="22"/>
          <w:szCs w:val="22"/>
          <w:lang w:val="ja-JP" w:eastAsia="ja-JP" w:bidi="ja-JP"/>
        </w:rPr>
        <w:t>Labelexpo 2017</w:t>
      </w:r>
      <w:r w:rsidRPr="00AC6863">
        <w:rPr>
          <w:rFonts w:ascii="MS Gothic" w:eastAsia="MS Gothic" w:hAnsi="MS Gothic" w:cs="MS Gothic" w:hint="eastAsia"/>
          <w:sz w:val="22"/>
          <w:szCs w:val="22"/>
          <w:lang w:val="ja-JP" w:eastAsia="ja-JP" w:bidi="ja-JP"/>
        </w:rPr>
        <w:t>の</w:t>
      </w:r>
      <w:r w:rsidRPr="00AC6863">
        <w:rPr>
          <w:rFonts w:ascii="Arial" w:eastAsia="Calibri" w:hAnsi="Arial" w:cs="Arial" w:hint="eastAsia"/>
          <w:sz w:val="22"/>
          <w:szCs w:val="22"/>
          <w:lang w:val="ja-JP" w:eastAsia="ja-JP" w:bidi="ja-JP"/>
        </w:rPr>
        <w:t>A60 Hall 3</w:t>
      </w:r>
      <w:r w:rsidRPr="00AC6863">
        <w:rPr>
          <w:rFonts w:ascii="MS Gothic" w:eastAsia="MS Gothic" w:hAnsi="MS Gothic" w:cs="MS Gothic" w:hint="eastAsia"/>
          <w:sz w:val="22"/>
          <w:szCs w:val="22"/>
          <w:lang w:val="ja-JP" w:eastAsia="ja-JP" w:bidi="ja-JP"/>
        </w:rPr>
        <w:t>ブースでお待ちしております。</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は、梱包とラベルメーカー向けの装置とサービスで世界一流サプライヤである</w:t>
      </w:r>
      <w:r w:rsidRPr="00AC6863">
        <w:rPr>
          <w:rFonts w:ascii="Arial" w:eastAsia="Calibri" w:hAnsi="Arial" w:cs="Arial" w:hint="eastAsia"/>
          <w:sz w:val="22"/>
          <w:szCs w:val="22"/>
          <w:lang w:val="ja-JP" w:eastAsia="ja-JP" w:bidi="ja-JP"/>
        </w:rPr>
        <w:t>BOBST</w:t>
      </w:r>
      <w:r w:rsidRPr="00AC6863">
        <w:rPr>
          <w:rFonts w:ascii="MS Gothic" w:eastAsia="MS Gothic" w:hAnsi="MS Gothic" w:cs="MS Gothic" w:hint="eastAsia"/>
          <w:sz w:val="22"/>
          <w:szCs w:val="22"/>
          <w:lang w:val="ja-JP" w:eastAsia="ja-JP" w:bidi="ja-JP"/>
        </w:rPr>
        <w:t>、および</w:t>
      </w:r>
      <w:r w:rsidRPr="00AC6863">
        <w:rPr>
          <w:rFonts w:ascii="Arial" w:eastAsia="Calibri" w:hAnsi="Arial" w:cs="Arial" w:hint="eastAsia"/>
          <w:sz w:val="22"/>
          <w:szCs w:val="22"/>
          <w:lang w:val="ja-JP" w:eastAsia="ja-JP" w:bidi="ja-JP"/>
        </w:rPr>
        <w:t>DOC</w:t>
      </w:r>
      <w:r w:rsidRPr="00AC6863">
        <w:rPr>
          <w:rFonts w:ascii="MS Gothic" w:eastAsia="MS Gothic" w:hAnsi="MS Gothic" w:cs="MS Gothic" w:hint="eastAsia"/>
          <w:sz w:val="22"/>
          <w:szCs w:val="22"/>
          <w:lang w:val="ja-JP" w:eastAsia="ja-JP" w:bidi="ja-JP"/>
        </w:rPr>
        <w:t>インクジェット・デジタル印刷分野で長い実績を誇る、複数の株主が所有する新興会社である</w:t>
      </w:r>
      <w:r w:rsidRPr="00AC6863">
        <w:rPr>
          <w:rFonts w:ascii="Arial" w:eastAsia="Calibri" w:hAnsi="Arial" w:cs="Arial" w:hint="eastAsia"/>
          <w:sz w:val="22"/>
          <w:szCs w:val="22"/>
          <w:lang w:val="ja-JP" w:eastAsia="ja-JP" w:bidi="ja-JP"/>
        </w:rPr>
        <w:t>Radex</w:t>
      </w:r>
      <w:r w:rsidRPr="00AC6863">
        <w:rPr>
          <w:rFonts w:ascii="MS Gothic" w:eastAsia="MS Gothic" w:hAnsi="MS Gothic" w:cs="MS Gothic" w:hint="eastAsia"/>
          <w:sz w:val="22"/>
          <w:szCs w:val="22"/>
          <w:lang w:val="ja-JP" w:eastAsia="ja-JP" w:bidi="ja-JP"/>
        </w:rPr>
        <w:t>の合併企業で、</w:t>
      </w:r>
      <w:r w:rsidRPr="00AC6863">
        <w:rPr>
          <w:rFonts w:ascii="Arial" w:eastAsia="Calibri" w:hAnsi="Arial" w:cs="Arial" w:hint="eastAsia"/>
          <w:sz w:val="22"/>
          <w:szCs w:val="22"/>
          <w:lang w:val="ja-JP" w:eastAsia="ja-JP" w:bidi="ja-JP"/>
        </w:rPr>
        <w:t>BOBST</w:t>
      </w:r>
      <w:r w:rsidRPr="00AC6863">
        <w:rPr>
          <w:rFonts w:ascii="MS Gothic" w:eastAsia="MS Gothic" w:hAnsi="MS Gothic" w:cs="MS Gothic" w:hint="eastAsia"/>
          <w:sz w:val="22"/>
          <w:szCs w:val="22"/>
          <w:lang w:val="ja-JP" w:eastAsia="ja-JP" w:bidi="ja-JP"/>
        </w:rPr>
        <w:t>のデジタル印刷技術センターとソリューション提供メーカーになりました。</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は</w:t>
      </w:r>
      <w:r w:rsidRPr="00AC6863">
        <w:rPr>
          <w:rFonts w:ascii="Arial" w:eastAsia="Calibri" w:hAnsi="Arial" w:cs="Arial" w:hint="eastAsia"/>
          <w:sz w:val="22"/>
          <w:szCs w:val="22"/>
          <w:lang w:val="ja-JP" w:eastAsia="ja-JP" w:bidi="ja-JP"/>
        </w:rPr>
        <w:t>80%</w:t>
      </w:r>
      <w:r w:rsidRPr="00AC6863">
        <w:rPr>
          <w:rFonts w:ascii="MS Gothic" w:eastAsia="MS Gothic" w:hAnsi="MS Gothic" w:cs="MS Gothic" w:hint="eastAsia"/>
          <w:sz w:val="22"/>
          <w:szCs w:val="22"/>
          <w:lang w:val="ja-JP" w:eastAsia="ja-JP" w:bidi="ja-JP"/>
        </w:rPr>
        <w:t>近くの従業員をスイスに擁しています。</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におけるデジタル・イノベーションの核心は、</w:t>
      </w:r>
      <w:r w:rsidRPr="00AC6863">
        <w:rPr>
          <w:rFonts w:ascii="Arial" w:eastAsia="Calibri" w:hAnsi="Arial" w:cs="Arial" w:hint="eastAsia"/>
          <w:sz w:val="22"/>
          <w:szCs w:val="22"/>
          <w:lang w:val="ja-JP" w:eastAsia="ja-JP" w:bidi="ja-JP"/>
        </w:rPr>
        <w:t>Radex</w:t>
      </w:r>
      <w:r w:rsidRPr="00AC6863">
        <w:rPr>
          <w:rFonts w:ascii="MS Gothic" w:eastAsia="MS Gothic" w:hAnsi="MS Gothic" w:cs="MS Gothic" w:hint="eastAsia"/>
          <w:sz w:val="22"/>
          <w:szCs w:val="22"/>
          <w:lang w:val="ja-JP" w:eastAsia="ja-JP" w:bidi="ja-JP"/>
        </w:rPr>
        <w:t>が開発した独創的なデジタル印刷技術で、高度に一体化した</w:t>
      </w:r>
      <w:r w:rsidRPr="00AC6863">
        <w:rPr>
          <w:rFonts w:ascii="Arial" w:eastAsia="Calibri" w:hAnsi="Arial" w:cs="Arial" w:hint="eastAsia"/>
          <w:sz w:val="22"/>
          <w:szCs w:val="22"/>
          <w:lang w:val="ja-JP" w:eastAsia="ja-JP" w:bidi="ja-JP"/>
        </w:rPr>
        <w:t>Mouvent</w:t>
      </w:r>
      <w:r w:rsidRPr="00AC6863">
        <w:rPr>
          <w:rFonts w:ascii="Arial" w:eastAsia="Calibri" w:hAnsi="Arial" w:cs="Arial" w:hint="eastAsia"/>
          <w:sz w:val="22"/>
          <w:szCs w:val="22"/>
          <w:vertAlign w:val="superscript"/>
          <w:lang w:val="ja-JP" w:eastAsia="ja-JP" w:bidi="ja-JP"/>
        </w:rPr>
        <w:t>TM</w:t>
      </w:r>
      <w:r w:rsidRPr="00AC6863">
        <w:rPr>
          <w:rFonts w:ascii="Arial" w:eastAsia="Calibri" w:hAnsi="Arial" w:cs="Arial" w:hint="eastAsia"/>
          <w:sz w:val="22"/>
          <w:szCs w:val="22"/>
          <w:lang w:val="ja-JP" w:eastAsia="ja-JP" w:bidi="ja-JP"/>
        </w:rPr>
        <w:t xml:space="preserve"> Cluster</w:t>
      </w:r>
      <w:r w:rsidRPr="00AC6863">
        <w:rPr>
          <w:rFonts w:ascii="MS Gothic" w:eastAsia="MS Gothic" w:hAnsi="MS Gothic" w:cs="MS Gothic" w:hint="eastAsia"/>
          <w:sz w:val="22"/>
          <w:szCs w:val="22"/>
          <w:lang w:val="ja-JP" w:eastAsia="ja-JP" w:bidi="ja-JP"/>
        </w:rPr>
        <w:t>をベースにしており、業界にとって飛躍的な進歩を意味しています。インテリジェントでコンパクトな構造なので、布地、ラベル、段ボール箱、柔軟梱包、折りたたみ段ボール箱、その他といった、多様性に富む他市場を対象に、</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が開発した革新的な新マシンの中心となるでしょう。</w:t>
      </w:r>
      <w:r w:rsidRPr="00AC6863">
        <w:rPr>
          <w:rFonts w:ascii="Arial" w:eastAsia="Calibri" w:hAnsi="Arial" w:cs="Arial" w:hint="eastAsia"/>
          <w:sz w:val="22"/>
          <w:szCs w:val="22"/>
          <w:lang w:val="ja-JP" w:eastAsia="ja-JP" w:bidi="ja-JP"/>
        </w:rPr>
        <w:t xml:space="preserve"> </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MS Gothic" w:eastAsia="MS Gothic" w:hAnsi="MS Gothic" w:cs="MS Gothic" w:hint="eastAsia"/>
          <w:sz w:val="22"/>
          <w:szCs w:val="22"/>
          <w:lang w:val="ja-JP" w:eastAsia="ja-JP" w:bidi="ja-JP"/>
        </w:rPr>
        <w:t>「</w:t>
      </w:r>
      <w:r w:rsidRPr="00AC6863">
        <w:rPr>
          <w:rFonts w:ascii="Arial" w:eastAsia="Calibri" w:hAnsi="Arial" w:cs="Arial" w:hint="eastAsia"/>
          <w:sz w:val="22"/>
          <w:szCs w:val="22"/>
          <w:lang w:val="ja-JP" w:eastAsia="ja-JP" w:bidi="ja-JP"/>
        </w:rPr>
        <w:t>Labelexpo 2017</w:t>
      </w:r>
      <w:r w:rsidRPr="00AC6863">
        <w:rPr>
          <w:rFonts w:ascii="MS Gothic" w:eastAsia="MS Gothic" w:hAnsi="MS Gothic" w:cs="MS Gothic" w:hint="eastAsia"/>
          <w:sz w:val="22"/>
          <w:szCs w:val="22"/>
          <w:lang w:val="ja-JP" w:eastAsia="ja-JP" w:bidi="ja-JP"/>
        </w:rPr>
        <w:t>は</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だけではなく、デジタル印刷の未来に向けた分岐点となるでしょう」と、</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の</w:t>
      </w:r>
      <w:r w:rsidRPr="00AC6863">
        <w:rPr>
          <w:rFonts w:ascii="Arial" w:eastAsia="Calibri" w:hAnsi="Arial" w:cs="Arial" w:hint="eastAsia"/>
          <w:sz w:val="22"/>
          <w:szCs w:val="22"/>
          <w:lang w:val="ja-JP" w:eastAsia="ja-JP" w:bidi="ja-JP"/>
        </w:rPr>
        <w:t>Simon Rothen CEO</w:t>
      </w:r>
      <w:r w:rsidRPr="00AC6863">
        <w:rPr>
          <w:rFonts w:ascii="MS Gothic" w:eastAsia="MS Gothic" w:hAnsi="MS Gothic" w:cs="MS Gothic" w:hint="eastAsia"/>
          <w:sz w:val="22"/>
          <w:szCs w:val="22"/>
          <w:lang w:val="ja-JP" w:eastAsia="ja-JP" w:bidi="ja-JP"/>
        </w:rPr>
        <w:t>は語ります。「デジタル化、時間短縮、迅速な供給、プロモーションとバージョニング、カスタマイズと季節製品への高い需要、およびコストと環境に対する関心の高まりなど、現在の業界動向によって高品質で手頃なデジタルラベル印刷機の需要が旺盛です。</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全体としては、競争価格で多様な基材に対応した高信頼性の業界デジタル印刷という、市場が最も必要とするものを提供することで、本分野で飛躍的な進歩に向けてイニシアティブを握るつもりです。</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MS Gothic" w:eastAsia="MS Gothic" w:hAnsi="MS Gothic" w:cs="MS Gothic" w:hint="eastAsia"/>
          <w:sz w:val="22"/>
          <w:szCs w:val="22"/>
          <w:lang w:val="ja-JP" w:eastAsia="ja-JP" w:bidi="ja-JP"/>
        </w:rPr>
        <w:t>デジタル印刷機と同様、</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は総合的で完璧なソリューションを提供します。</w:t>
      </w:r>
      <w:r w:rsidRPr="00AC6863">
        <w:rPr>
          <w:rFonts w:ascii="Arial" w:eastAsia="Calibri" w:hAnsi="Arial" w:cs="Arial" w:hint="eastAsia"/>
          <w:sz w:val="22"/>
          <w:szCs w:val="22"/>
          <w:lang w:val="ja-JP" w:eastAsia="ja-JP" w:bidi="ja-JP"/>
        </w:rPr>
        <w:t>MouventTM Cluster</w:t>
      </w:r>
      <w:r w:rsidRPr="00AC6863">
        <w:rPr>
          <w:rFonts w:ascii="MS Gothic" w:eastAsia="MS Gothic" w:hAnsi="MS Gothic" w:cs="MS Gothic" w:hint="eastAsia"/>
          <w:sz w:val="22"/>
          <w:szCs w:val="22"/>
          <w:lang w:val="ja-JP" w:eastAsia="ja-JP" w:bidi="ja-JP"/>
        </w:rPr>
        <w:t>をベースに、デジタル・プリンターの開発、設計、試験、および商品化を行い、プリンター関連のソフトウェアを作成、</w:t>
      </w:r>
      <w:r w:rsidRPr="00AC6863">
        <w:rPr>
          <w:rFonts w:ascii="Arial" w:eastAsia="Calibri" w:hAnsi="Arial" w:cs="Arial" w:hint="eastAsia"/>
          <w:sz w:val="22"/>
          <w:szCs w:val="22"/>
          <w:lang w:val="ja-JP" w:eastAsia="ja-JP" w:bidi="ja-JP"/>
        </w:rPr>
        <w:t>LB702-WB</w:t>
      </w:r>
      <w:r w:rsidRPr="00AC6863">
        <w:rPr>
          <w:rFonts w:ascii="MS Gothic" w:eastAsia="MS Gothic" w:hAnsi="MS Gothic" w:cs="MS Gothic" w:hint="eastAsia"/>
          <w:sz w:val="22"/>
          <w:szCs w:val="22"/>
          <w:lang w:val="ja-JP" w:eastAsia="ja-JP" w:bidi="ja-JP"/>
        </w:rPr>
        <w:t>用の水性インクを含むインク、多種多様な基材のコーティングの開発を進め、かつ完璧なサービスを提供いたします。弊社は、インク価格、ヘッド耐久性、品質、およびマシン性能を含む、インクジェットラベル生産コストと品質の新しい基準をお約束します。初めて発売するマシンは、織物用として革新的で高生産性のデジタルプリンターで、最大</w:t>
      </w:r>
      <w:r w:rsidRPr="00AC6863">
        <w:rPr>
          <w:rFonts w:ascii="Arial" w:eastAsia="Calibri" w:hAnsi="Arial" w:cs="Arial" w:hint="eastAsia"/>
          <w:sz w:val="22"/>
          <w:szCs w:val="22"/>
          <w:lang w:val="ja-JP" w:eastAsia="ja-JP" w:bidi="ja-JP"/>
        </w:rPr>
        <w:t>8</w:t>
      </w:r>
      <w:r w:rsidRPr="00AC6863">
        <w:rPr>
          <w:rFonts w:ascii="MS Gothic" w:eastAsia="MS Gothic" w:hAnsi="MS Gothic" w:cs="MS Gothic" w:hint="eastAsia"/>
          <w:sz w:val="22"/>
          <w:szCs w:val="22"/>
          <w:lang w:val="ja-JP" w:eastAsia="ja-JP" w:bidi="ja-JP"/>
        </w:rPr>
        <w:t>色で印刷、かつ広範な製品販売網があります。</w:t>
      </w:r>
      <w:r w:rsidRPr="00AC6863">
        <w:rPr>
          <w:rFonts w:ascii="Arial" w:eastAsia="Calibri" w:hAnsi="Arial" w:cs="Arial" w:hint="eastAsia"/>
          <w:sz w:val="22"/>
          <w:szCs w:val="22"/>
          <w:lang w:val="ja-JP" w:eastAsia="ja-JP" w:bidi="ja-JP"/>
        </w:rPr>
        <w:t xml:space="preserve"> </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MS Gothic" w:eastAsia="MS Gothic" w:hAnsi="MS Gothic" w:cs="MS Gothic" w:hint="eastAsia"/>
          <w:sz w:val="22"/>
          <w:szCs w:val="22"/>
          <w:lang w:val="ja-JP" w:eastAsia="ja-JP" w:bidi="ja-JP"/>
        </w:rPr>
        <w:lastRenderedPageBreak/>
        <w:t>革新的なクラスター構造は、システム、動向、そして開発すべての基本構成要素です。「弊社のラディカルで新しいアプローチは、弊社が</w:t>
      </w:r>
      <w:r w:rsidRPr="00AC6863">
        <w:rPr>
          <w:rFonts w:ascii="Arial" w:eastAsia="Calibri" w:hAnsi="Arial" w:cs="Arial" w:hint="eastAsia"/>
          <w:sz w:val="22"/>
          <w:szCs w:val="22"/>
          <w:lang w:val="ja-JP" w:eastAsia="ja-JP" w:bidi="ja-JP"/>
        </w:rPr>
        <w:t>Labelexpo</w:t>
      </w:r>
      <w:r w:rsidRPr="00AC6863">
        <w:rPr>
          <w:rFonts w:ascii="MS Gothic" w:eastAsia="MS Gothic" w:hAnsi="MS Gothic" w:cs="MS Gothic" w:hint="eastAsia"/>
          <w:sz w:val="22"/>
          <w:szCs w:val="22"/>
          <w:lang w:val="ja-JP" w:eastAsia="ja-JP" w:bidi="ja-JP"/>
        </w:rPr>
        <w:t>で伝えていきたいものであり、それを採用したベースクラスターは、多種多様な用途と印刷幅ごとに異なるプリントバーの代わりに、モジュール式、すなわちスケーラブルなマトリックスをｆｅａしています」と、</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の協同設立者である</w:t>
      </w:r>
      <w:r w:rsidRPr="00AC6863">
        <w:rPr>
          <w:rFonts w:ascii="Arial" w:eastAsia="Calibri" w:hAnsi="Arial" w:cs="Arial" w:hint="eastAsia"/>
          <w:sz w:val="22"/>
          <w:szCs w:val="22"/>
          <w:lang w:val="ja-JP" w:eastAsia="ja-JP" w:bidi="ja-JP"/>
        </w:rPr>
        <w:t>Piero Pierantozzi</w:t>
      </w:r>
      <w:r w:rsidRPr="00AC6863">
        <w:rPr>
          <w:rFonts w:ascii="MS Gothic" w:eastAsia="MS Gothic" w:hAnsi="MS Gothic" w:cs="MS Gothic" w:hint="eastAsia"/>
          <w:sz w:val="22"/>
          <w:szCs w:val="22"/>
          <w:lang w:val="ja-JP" w:eastAsia="ja-JP" w:bidi="ja-JP"/>
        </w:rPr>
        <w:t>氏は説明します。「</w:t>
      </w:r>
      <w:r w:rsidRPr="00AC6863">
        <w:rPr>
          <w:rFonts w:ascii="Arial" w:eastAsia="Calibri" w:hAnsi="Arial" w:cs="Arial" w:hint="eastAsia"/>
          <w:sz w:val="22"/>
          <w:szCs w:val="22"/>
          <w:lang w:val="ja-JP" w:eastAsia="ja-JP" w:bidi="ja-JP"/>
        </w:rPr>
        <w:t>Mouvent Cluster</w:t>
      </w:r>
      <w:r w:rsidRPr="00AC6863">
        <w:rPr>
          <w:rFonts w:ascii="MS Gothic" w:eastAsia="MS Gothic" w:hAnsi="MS Gothic" w:cs="MS Gothic" w:hint="eastAsia"/>
          <w:sz w:val="22"/>
          <w:szCs w:val="22"/>
          <w:lang w:val="ja-JP" w:eastAsia="ja-JP" w:bidi="ja-JP"/>
        </w:rPr>
        <w:t>は</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マシンのキーとなる技術で、シャープで色彩鮮やかな高印刷品質に加えて、マシン開発の観点から今までになく柔軟で可能性を秘めた高光学解像度を達成しました。シンプルさは弊社の設計哲学です」</w:t>
      </w:r>
      <w:r w:rsidRPr="00AC6863">
        <w:rPr>
          <w:rFonts w:ascii="Arial" w:eastAsia="Calibri" w:hAnsi="Arial" w:cs="Arial" w:hint="eastAsia"/>
          <w:sz w:val="22"/>
          <w:szCs w:val="22"/>
          <w:lang w:val="ja-JP" w:eastAsia="ja-JP" w:bidi="ja-JP"/>
        </w:rPr>
        <w:t xml:space="preserve"> </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プリンターは同カテゴリでは最小のデジタルプリンターであり、</w:t>
      </w:r>
      <w:r w:rsidRPr="00AC6863">
        <w:rPr>
          <w:rFonts w:ascii="Arial" w:eastAsia="Calibri" w:hAnsi="Arial" w:cs="Arial" w:hint="eastAsia"/>
          <w:sz w:val="22"/>
          <w:szCs w:val="22"/>
          <w:lang w:val="ja-JP" w:eastAsia="ja-JP" w:bidi="ja-JP"/>
        </w:rPr>
        <w:t>Flexo</w:t>
      </w:r>
      <w:r w:rsidRPr="00AC6863">
        <w:rPr>
          <w:rFonts w:ascii="MS Gothic" w:eastAsia="MS Gothic" w:hAnsi="MS Gothic" w:cs="MS Gothic" w:hint="eastAsia"/>
          <w:sz w:val="22"/>
          <w:szCs w:val="22"/>
          <w:lang w:val="ja-JP" w:eastAsia="ja-JP" w:bidi="ja-JP"/>
        </w:rPr>
        <w:t>といった今までのあらログプリンターというよりはデスクトップ印刷に近く、極めてコンパクトで軽量、取り扱いも容易です。モジュール式のコンパクト・システムは設定が従来よりも容易で、必要とする微調整が少なくのに始動できるので、生産性が高まります。コンパクトなデザインなので他にも多くのメリットがあり、たとえば今までよりも狭い設置面積、迅速な切り替え、簡単なセットアップ、低コストなどです。</w:t>
      </w:r>
      <w:r w:rsidRPr="00AC6863">
        <w:rPr>
          <w:rFonts w:ascii="Arial" w:eastAsia="Calibri" w:hAnsi="Arial" w:cs="Arial" w:hint="eastAsia"/>
          <w:sz w:val="22"/>
          <w:szCs w:val="22"/>
          <w:lang w:val="ja-JP" w:eastAsia="ja-JP" w:bidi="ja-JP"/>
        </w:rPr>
        <w:t xml:space="preserve"> </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Default="00AC6863" w:rsidP="00AC6863">
      <w:pPr>
        <w:autoSpaceDE w:val="0"/>
        <w:autoSpaceDN w:val="0"/>
        <w:adjustRightInd w:val="0"/>
        <w:rPr>
          <w:rFonts w:ascii="Arial" w:eastAsia="MS Gothic" w:hAnsi="Arial" w:cs="Arial"/>
          <w:sz w:val="22"/>
          <w:szCs w:val="22"/>
          <w:lang w:val="ja-JP" w:eastAsia="ja-JP" w:bidi="ja-JP"/>
        </w:rPr>
      </w:pPr>
      <w:r w:rsidRPr="00AC6863">
        <w:rPr>
          <w:rFonts w:ascii="MS Gothic" w:eastAsia="MS Gothic" w:hAnsi="MS Gothic" w:cs="MS Gothic" w:hint="eastAsia"/>
          <w:sz w:val="22"/>
          <w:szCs w:val="22"/>
          <w:lang w:val="ja-JP" w:eastAsia="ja-JP" w:bidi="ja-JP"/>
        </w:rPr>
        <w:t>「弊社は</w:t>
      </w:r>
      <w:r w:rsidRPr="00AC6863">
        <w:rPr>
          <w:rFonts w:ascii="Arial" w:eastAsia="Calibri" w:hAnsi="Arial" w:cs="Arial" w:hint="eastAsia"/>
          <w:sz w:val="22"/>
          <w:szCs w:val="22"/>
          <w:lang w:val="ja-JP" w:eastAsia="ja-JP" w:bidi="ja-JP"/>
        </w:rPr>
        <w:t>Labelexpo</w:t>
      </w:r>
      <w:r w:rsidRPr="00AC6863">
        <w:rPr>
          <w:rFonts w:ascii="MS Gothic" w:eastAsia="MS Gothic" w:hAnsi="MS Gothic" w:cs="MS Gothic" w:hint="eastAsia"/>
          <w:sz w:val="22"/>
          <w:szCs w:val="22"/>
          <w:lang w:val="ja-JP" w:eastAsia="ja-JP" w:bidi="ja-JP"/>
        </w:rPr>
        <w:t>でラベル印刷の対象範囲を示し、ブースで来場者と語るのを大変楽しみにしています」と、</w:t>
      </w:r>
      <w:r w:rsidRPr="00AC6863">
        <w:rPr>
          <w:rFonts w:ascii="Arial" w:eastAsia="Calibri" w:hAnsi="Arial" w:cs="Arial" w:hint="eastAsia"/>
          <w:sz w:val="22"/>
          <w:szCs w:val="22"/>
          <w:lang w:val="ja-JP" w:eastAsia="ja-JP" w:bidi="ja-JP"/>
        </w:rPr>
        <w:t>Simon Rothen</w:t>
      </w:r>
      <w:r w:rsidRPr="00AC6863">
        <w:rPr>
          <w:rFonts w:ascii="MS Gothic" w:eastAsia="MS Gothic" w:hAnsi="MS Gothic" w:cs="MS Gothic" w:hint="eastAsia"/>
          <w:sz w:val="22"/>
          <w:szCs w:val="22"/>
          <w:lang w:val="ja-JP" w:eastAsia="ja-JP" w:bidi="ja-JP"/>
        </w:rPr>
        <w:t>氏は語ります。「多様な業界に大型デジタル印刷導入という、エキサイティングな旅の始まりです。</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が提供するデジタル印刷ソリューションは、従来よりも柔軟で比較にならない高生産性、市場に送り出すまでの時間短縮と無限の多様性な上、極めてコンパクトで省エネ型構なので、あらゆる会社に新たなチャンスをもたらします。これは、デジタル印刷世界の革命です」</w:t>
      </w:r>
      <w:r w:rsidRPr="00AC6863">
        <w:rPr>
          <w:rFonts w:ascii="Arial" w:eastAsia="Calibri" w:hAnsi="Arial" w:cs="Arial" w:hint="eastAsia"/>
          <w:sz w:val="22"/>
          <w:szCs w:val="22"/>
          <w:lang w:val="ja-JP" w:eastAsia="ja-JP" w:bidi="ja-JP"/>
        </w:rPr>
        <w:t xml:space="preserve"> </w:t>
      </w:r>
    </w:p>
    <w:p w:rsidR="00B632E8" w:rsidRPr="00B632E8" w:rsidRDefault="00B632E8" w:rsidP="00AC6863">
      <w:pPr>
        <w:autoSpaceDE w:val="0"/>
        <w:autoSpaceDN w:val="0"/>
        <w:adjustRightInd w:val="0"/>
        <w:rPr>
          <w:rFonts w:ascii="Arial" w:eastAsia="MS Gothic"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B632E8" w:rsidRDefault="00AC6863" w:rsidP="00AC6863">
      <w:pPr>
        <w:autoSpaceDE w:val="0"/>
        <w:autoSpaceDN w:val="0"/>
        <w:adjustRightInd w:val="0"/>
        <w:rPr>
          <w:rFonts w:ascii="Arial" w:eastAsia="Calibri" w:hAnsi="Arial" w:cs="Arial"/>
          <w:b/>
          <w:sz w:val="22"/>
          <w:szCs w:val="22"/>
          <w:lang w:val="ja-JP" w:eastAsia="ja-JP" w:bidi="ja-JP"/>
        </w:rPr>
      </w:pPr>
      <w:r w:rsidRPr="00B632E8">
        <w:rPr>
          <w:rFonts w:ascii="Arial" w:eastAsia="Calibri" w:hAnsi="Arial" w:cs="Arial" w:hint="eastAsia"/>
          <w:b/>
          <w:sz w:val="22"/>
          <w:szCs w:val="22"/>
          <w:lang w:val="ja-JP" w:eastAsia="ja-JP" w:bidi="ja-JP"/>
        </w:rPr>
        <w:t>((Captions))</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((Mouvent_Cluster))</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MS Gothic" w:eastAsia="MS Gothic" w:hAnsi="MS Gothic" w:cs="MS Gothic" w:hint="eastAsia"/>
          <w:sz w:val="22"/>
          <w:szCs w:val="22"/>
          <w:lang w:val="ja-JP" w:eastAsia="ja-JP" w:bidi="ja-JP"/>
        </w:rPr>
        <w:t>あらゆるの</w:t>
      </w:r>
      <w:r w:rsidRPr="00AC6863">
        <w:rPr>
          <w:rFonts w:ascii="Arial" w:eastAsia="Calibri" w:hAnsi="Arial" w:cs="Arial" w:hint="eastAsia"/>
          <w:sz w:val="22"/>
          <w:szCs w:val="22"/>
          <w:lang w:val="ja-JP" w:eastAsia="ja-JP" w:bidi="ja-JP"/>
        </w:rPr>
        <w:t>Mouvent</w:t>
      </w:r>
      <w:r w:rsidRPr="00AC6863">
        <w:rPr>
          <w:rFonts w:ascii="MS Gothic" w:eastAsia="MS Gothic" w:hAnsi="MS Gothic" w:cs="MS Gothic" w:hint="eastAsia"/>
          <w:sz w:val="22"/>
          <w:szCs w:val="22"/>
          <w:lang w:val="ja-JP" w:eastAsia="ja-JP" w:bidi="ja-JP"/>
        </w:rPr>
        <w:t>マシン開発の中心、</w:t>
      </w:r>
      <w:r w:rsidRPr="00AC6863">
        <w:rPr>
          <w:rFonts w:ascii="Arial" w:eastAsia="Calibri" w:hAnsi="Arial" w:cs="Arial" w:hint="eastAsia"/>
          <w:sz w:val="22"/>
          <w:szCs w:val="22"/>
          <w:lang w:val="ja-JP" w:eastAsia="ja-JP" w:bidi="ja-JP"/>
        </w:rPr>
        <w:t>Mouvent</w:t>
      </w:r>
      <w:r w:rsidRPr="00AC6863">
        <w:rPr>
          <w:rFonts w:ascii="Arial" w:eastAsia="Calibri" w:hAnsi="Arial" w:cs="Arial" w:hint="eastAsia"/>
          <w:sz w:val="22"/>
          <w:szCs w:val="22"/>
          <w:vertAlign w:val="superscript"/>
          <w:lang w:val="ja-JP" w:eastAsia="ja-JP" w:bidi="ja-JP"/>
        </w:rPr>
        <w:t>TM</w:t>
      </w:r>
      <w:r w:rsidRPr="00AC6863">
        <w:rPr>
          <w:rFonts w:ascii="Arial" w:eastAsia="Calibri" w:hAnsi="Arial" w:cs="Arial" w:hint="eastAsia"/>
          <w:sz w:val="22"/>
          <w:szCs w:val="22"/>
          <w:lang w:val="ja-JP" w:eastAsia="ja-JP" w:bidi="ja-JP"/>
        </w:rPr>
        <w:t xml:space="preserve"> Cluster</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((Mouvent_Simon Rothen))</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Simon Rothen, CEO, Mouvent</w:t>
      </w:r>
    </w:p>
    <w:p w:rsidR="00AC6863" w:rsidRPr="00AC6863" w:rsidRDefault="00AC6863" w:rsidP="00AC6863">
      <w:pPr>
        <w:autoSpaceDE w:val="0"/>
        <w:autoSpaceDN w:val="0"/>
        <w:adjustRightInd w:val="0"/>
        <w:rPr>
          <w:rFonts w:ascii="Arial" w:eastAsia="Calibri" w:hAnsi="Arial" w:cs="Arial"/>
          <w:sz w:val="22"/>
          <w:szCs w:val="22"/>
          <w:lang w:val="ja-JP" w:eastAsia="ja-JP" w:bidi="ja-JP"/>
        </w:rPr>
      </w:pPr>
    </w:p>
    <w:p w:rsidR="00AC6863" w:rsidRPr="00AC6863" w:rsidRDefault="00AC6863" w:rsidP="00AC6863">
      <w:pPr>
        <w:autoSpaceDE w:val="0"/>
        <w:autoSpaceDN w:val="0"/>
        <w:adjustRightInd w:val="0"/>
        <w:rPr>
          <w:rFonts w:ascii="Arial" w:eastAsia="Calibri" w:hAnsi="Arial" w:cs="Arial"/>
          <w:sz w:val="22"/>
          <w:szCs w:val="22"/>
          <w:lang w:val="ja-JP" w:eastAsia="ja-JP" w:bidi="ja-JP"/>
        </w:rPr>
      </w:pPr>
      <w:r w:rsidRPr="00AC6863">
        <w:rPr>
          <w:rFonts w:ascii="Arial" w:eastAsia="Calibri" w:hAnsi="Arial" w:cs="Arial" w:hint="eastAsia"/>
          <w:sz w:val="22"/>
          <w:szCs w:val="22"/>
          <w:lang w:val="ja-JP" w:eastAsia="ja-JP" w:bidi="ja-JP"/>
        </w:rPr>
        <w:t>((Mouvent_Piero Pierantozzi))</w:t>
      </w:r>
    </w:p>
    <w:p w:rsidR="00AC6863" w:rsidRDefault="00AC6863" w:rsidP="00AC6863">
      <w:pPr>
        <w:autoSpaceDE w:val="0"/>
        <w:autoSpaceDN w:val="0"/>
        <w:adjustRightInd w:val="0"/>
        <w:rPr>
          <w:rFonts w:ascii="Arial" w:eastAsia="MS Gothic" w:hAnsi="Arial" w:cs="Arial"/>
          <w:sz w:val="22"/>
          <w:szCs w:val="22"/>
          <w:lang w:val="ja-JP" w:eastAsia="ja-JP" w:bidi="ja-JP"/>
        </w:rPr>
      </w:pPr>
      <w:r w:rsidRPr="00AC6863">
        <w:rPr>
          <w:rFonts w:ascii="Arial" w:eastAsia="Calibri" w:hAnsi="Arial" w:cs="Arial" w:hint="eastAsia"/>
          <w:sz w:val="22"/>
          <w:szCs w:val="22"/>
          <w:lang w:val="ja-JP" w:eastAsia="ja-JP" w:bidi="ja-JP"/>
        </w:rPr>
        <w:t>Piero Pierantozzi, Co-founder, Mouvent</w:t>
      </w:r>
    </w:p>
    <w:p w:rsidR="00B632E8" w:rsidRPr="00B632E8" w:rsidRDefault="00B632E8" w:rsidP="00AC6863">
      <w:pPr>
        <w:autoSpaceDE w:val="0"/>
        <w:autoSpaceDN w:val="0"/>
        <w:adjustRightInd w:val="0"/>
        <w:rPr>
          <w:rFonts w:ascii="Arial" w:eastAsia="MS Gothic" w:hAnsi="Arial" w:cs="Arial"/>
          <w:sz w:val="22"/>
          <w:szCs w:val="22"/>
          <w:lang w:val="ja-JP" w:eastAsia="ja-JP" w:bidi="ja-JP"/>
        </w:rPr>
      </w:pPr>
    </w:p>
    <w:p w:rsidR="00AC6863" w:rsidRDefault="00AC6863" w:rsidP="001C75ED">
      <w:pPr>
        <w:rPr>
          <w:rFonts w:ascii="MS Gothic" w:eastAsia="MS Gothic" w:hAnsi="MS Gothic" w:cs="MS Gothic"/>
          <w:b/>
          <w:lang w:val="ja-JP" w:eastAsia="ja-JP" w:bidi="ja-JP"/>
        </w:rPr>
      </w:pPr>
    </w:p>
    <w:p w:rsidR="001C75ED" w:rsidRPr="001C75ED" w:rsidRDefault="001C75ED" w:rsidP="001C75ED">
      <w:pPr>
        <w:rPr>
          <w:rFonts w:ascii="Arial" w:eastAsia="Titillium Web" w:hAnsi="Arial" w:cs="Arial"/>
          <w:b/>
          <w:lang w:val="ja-JP" w:eastAsia="ja-JP" w:bidi="ja-JP"/>
        </w:rPr>
      </w:pPr>
      <w:r w:rsidRPr="001C75ED">
        <w:rPr>
          <w:rFonts w:ascii="MS Gothic" w:eastAsia="MS Gothic" w:hAnsi="MS Gothic" w:cs="MS Gothic" w:hint="eastAsia"/>
          <w:b/>
          <w:lang w:val="ja-JP" w:eastAsia="ja-JP" w:bidi="ja-JP"/>
        </w:rPr>
        <w:t>プレス問い合わせ先：</w:t>
      </w:r>
    </w:p>
    <w:p w:rsidR="001C75ED" w:rsidRPr="001C75ED" w:rsidRDefault="001C75ED" w:rsidP="001C75ED">
      <w:pPr>
        <w:rPr>
          <w:rFonts w:ascii="Arial" w:eastAsia="Titillium Web" w:hAnsi="Arial" w:cs="Arial"/>
          <w:lang w:val="ja-JP" w:eastAsia="ja-JP" w:bidi="ja-JP"/>
        </w:rPr>
      </w:pPr>
    </w:p>
    <w:p w:rsidR="001C75ED" w:rsidRPr="001C75ED" w:rsidRDefault="001C75ED" w:rsidP="001C75ED">
      <w:pPr>
        <w:rPr>
          <w:rFonts w:ascii="Arial" w:eastAsia="Titillium Web" w:hAnsi="Arial" w:cs="Arial"/>
          <w:b/>
          <w:lang w:val="ja-JP" w:eastAsia="ja-JP" w:bidi="ja-JP"/>
        </w:rPr>
      </w:pPr>
      <w:r w:rsidRPr="001C75ED">
        <w:rPr>
          <w:rFonts w:ascii="Arial" w:eastAsia="Titillium Web" w:hAnsi="Arial" w:cs="Arial"/>
          <w:b/>
          <w:lang w:val="ja-JP" w:eastAsia="ja-JP" w:bidi="ja-JP"/>
        </w:rPr>
        <w:t>AlexCompany GmbH</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b/>
          <w:lang w:val="ja-JP" w:eastAsia="ja-JP" w:bidi="ja-JP"/>
        </w:rPr>
        <w:t>Mouvent AG</w:t>
      </w:r>
    </w:p>
    <w:p w:rsidR="001C75ED" w:rsidRPr="001C75ED" w:rsidRDefault="001C75ED" w:rsidP="001C75ED">
      <w:pPr>
        <w:rPr>
          <w:rFonts w:ascii="Arial" w:eastAsia="Titillium Web" w:hAnsi="Arial" w:cs="Arial"/>
          <w:lang w:val="ja-JP" w:eastAsia="ja-JP" w:bidi="ja-JP"/>
        </w:rPr>
      </w:pPr>
      <w:r w:rsidRPr="001C75ED">
        <w:rPr>
          <w:rFonts w:ascii="Arial" w:eastAsia="Titillium Web" w:hAnsi="Arial" w:cs="Arial"/>
          <w:lang w:val="ja-JP" w:eastAsia="ja-JP" w:bidi="ja-JP"/>
        </w:rPr>
        <w:t>Gudrun Alex</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Jan-Frederik Lange</w:t>
      </w:r>
    </w:p>
    <w:p w:rsidR="001C75ED" w:rsidRPr="001C75ED" w:rsidRDefault="001C75ED" w:rsidP="001C75ED">
      <w:pPr>
        <w:rPr>
          <w:rFonts w:ascii="Arial" w:eastAsia="Titillium Web" w:hAnsi="Arial" w:cs="Arial"/>
          <w:lang w:val="ja-JP" w:eastAsia="ja-JP" w:bidi="ja-JP"/>
        </w:rPr>
      </w:pPr>
      <w:r w:rsidRPr="001C75ED">
        <w:rPr>
          <w:rFonts w:ascii="Arial" w:eastAsia="Titillium Web" w:hAnsi="Arial" w:cs="Arial"/>
          <w:lang w:val="ja-JP" w:eastAsia="ja-JP" w:bidi="ja-JP"/>
        </w:rPr>
        <w:t xml:space="preserve">Tel.: +49 211 58 58 66 66 </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Marketing &amp; Communication</w:t>
      </w:r>
    </w:p>
    <w:p w:rsidR="001C75ED" w:rsidRPr="001C75ED" w:rsidRDefault="001C75ED" w:rsidP="001C75ED">
      <w:pPr>
        <w:rPr>
          <w:rFonts w:ascii="Arial" w:eastAsia="Titillium Web" w:hAnsi="Arial" w:cs="Arial"/>
          <w:lang w:val="ja-JP" w:eastAsia="ja-JP" w:bidi="ja-JP"/>
        </w:rPr>
      </w:pPr>
      <w:r w:rsidRPr="001C75ED">
        <w:rPr>
          <w:rFonts w:ascii="Arial" w:eastAsia="Titillium Web" w:hAnsi="Arial" w:cs="Arial"/>
          <w:lang w:val="ja-JP" w:eastAsia="ja-JP" w:bidi="ja-JP"/>
        </w:rPr>
        <w:t>Mobile: +49 160 484 14 39</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Mobile +41 79 788 48 63</w:t>
      </w:r>
    </w:p>
    <w:p w:rsidR="001C75ED" w:rsidRPr="0080369C" w:rsidRDefault="001C75ED" w:rsidP="001C75ED">
      <w:pPr>
        <w:rPr>
          <w:rFonts w:ascii="Arial" w:eastAsia="MS Gothic" w:hAnsi="Arial" w:cs="Arial"/>
          <w:lang w:val="ja-JP" w:eastAsia="ja-JP" w:bidi="ja-JP"/>
        </w:rPr>
      </w:pPr>
      <w:r w:rsidRPr="001C75ED">
        <w:rPr>
          <w:rFonts w:ascii="Arial" w:eastAsia="Titillium Web" w:hAnsi="Arial" w:cs="Arial"/>
          <w:lang w:val="ja-JP" w:eastAsia="ja-JP" w:bidi="ja-JP"/>
        </w:rPr>
        <w:t xml:space="preserve">E-Mail: </w:t>
      </w:r>
      <w:hyperlink r:id="rId14">
        <w:r w:rsidRPr="001C75ED">
          <w:rPr>
            <w:rFonts w:ascii="Arial" w:eastAsia="Titillium Web" w:hAnsi="Arial" w:cs="Arial"/>
            <w:color w:val="2DAFE6"/>
            <w:u w:val="single"/>
            <w:lang w:val="ja-JP" w:eastAsia="ja-JP" w:bidi="ja-JP"/>
          </w:rPr>
          <w:t>gudrun.alex@alex-company.com</w:t>
        </w:r>
      </w:hyperlink>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 xml:space="preserve">Email: </w:t>
      </w:r>
      <w:hyperlink r:id="rId15">
        <w:r w:rsidRPr="001C75ED">
          <w:rPr>
            <w:rFonts w:ascii="Arial" w:eastAsia="Titillium Web" w:hAnsi="Arial" w:cs="Arial"/>
            <w:color w:val="2DAFE6"/>
            <w:u w:val="single"/>
            <w:lang w:val="ja-JP" w:eastAsia="ja-JP" w:bidi="ja-JP"/>
          </w:rPr>
          <w:t>jan-frederik.lange@mouvent.com</w:t>
        </w:r>
      </w:hyperlink>
      <w:r w:rsidRPr="001C75ED">
        <w:rPr>
          <w:rFonts w:ascii="Arial" w:eastAsia="Titillium Web" w:hAnsi="Arial" w:cs="Arial"/>
          <w:lang w:val="ja-JP" w:eastAsia="ja-JP" w:bidi="ja-JP"/>
        </w:rPr>
        <w:t xml:space="preserve"> </w:t>
      </w:r>
    </w:p>
    <w:p w:rsidR="0080369C" w:rsidRDefault="0080369C" w:rsidP="001C75ED">
      <w:pPr>
        <w:rPr>
          <w:rFonts w:ascii="Arial" w:eastAsia="MS Gothic" w:hAnsi="Arial" w:cs="Arial"/>
          <w:lang w:val="ja-JP" w:eastAsia="ja-JP" w:bidi="ja-JP"/>
        </w:rPr>
      </w:pPr>
    </w:p>
    <w:p w:rsidR="0080369C" w:rsidRDefault="0080369C" w:rsidP="001C75ED">
      <w:pPr>
        <w:rPr>
          <w:rFonts w:ascii="Arial" w:eastAsia="MS Gothic" w:hAnsi="Arial" w:cs="Arial"/>
          <w:lang w:val="ja-JP" w:eastAsia="ja-JP" w:bidi="ja-JP"/>
        </w:rPr>
      </w:pPr>
    </w:p>
    <w:p w:rsidR="0080369C" w:rsidRPr="001C75ED" w:rsidRDefault="0080369C" w:rsidP="001C75ED">
      <w:pPr>
        <w:rPr>
          <w:rFonts w:ascii="Arial" w:eastAsia="MS Gothic" w:hAnsi="Arial" w:cs="Arial"/>
          <w:lang w:val="ja-JP" w:eastAsia="ja-JP" w:bidi="ja-JP"/>
        </w:rPr>
      </w:pPr>
    </w:p>
    <w:p w:rsidR="0080369C" w:rsidRPr="001C75ED" w:rsidRDefault="0080369C" w:rsidP="0080369C">
      <w:pPr>
        <w:autoSpaceDE w:val="0"/>
        <w:autoSpaceDN w:val="0"/>
        <w:adjustRightInd w:val="0"/>
        <w:spacing w:line="276" w:lineRule="auto"/>
        <w:rPr>
          <w:rFonts w:ascii="Arial" w:eastAsia="Yu Mincho" w:hAnsi="Arial" w:cs="Arial"/>
          <w:sz w:val="16"/>
          <w:szCs w:val="16"/>
          <w:lang w:val="ja-JP" w:eastAsia="ja-JP" w:bidi="ja-JP"/>
        </w:rPr>
      </w:pPr>
      <w:r w:rsidRPr="001C75ED">
        <w:rPr>
          <w:rFonts w:ascii="Arial" w:eastAsia="Yu Mincho" w:hAnsi="Arial" w:cs="Arial"/>
          <w:b/>
          <w:sz w:val="16"/>
          <w:szCs w:val="16"/>
          <w:lang w:val="ja-JP" w:eastAsia="ja-JP" w:bidi="ja-JP"/>
        </w:rPr>
        <w:t>Mouvent</w:t>
      </w:r>
      <w:r w:rsidRPr="001C75ED">
        <w:rPr>
          <w:rFonts w:ascii="Arial" w:eastAsia="Yu Mincho" w:hAnsi="Arial" w:cs="Arial"/>
          <w:b/>
          <w:sz w:val="16"/>
          <w:szCs w:val="16"/>
          <w:lang w:val="ja-JP" w:eastAsia="ja-JP" w:bidi="ja-JP"/>
        </w:rPr>
        <w:t>について</w:t>
      </w:r>
      <w:r w:rsidRPr="001C75ED">
        <w:rPr>
          <w:rFonts w:ascii="Arial" w:eastAsia="Yu Mincho" w:hAnsi="Arial" w:cs="Arial"/>
          <w:sz w:val="16"/>
          <w:szCs w:val="16"/>
          <w:lang w:val="ja-JP" w:eastAsia="ja-JP" w:bidi="ja-JP"/>
        </w:rPr>
        <w:t xml:space="preserve"> </w:t>
      </w:r>
    </w:p>
    <w:p w:rsidR="0080369C" w:rsidRDefault="0080369C" w:rsidP="0080369C">
      <w:pPr>
        <w:autoSpaceDE w:val="0"/>
        <w:autoSpaceDN w:val="0"/>
        <w:adjustRightInd w:val="0"/>
        <w:spacing w:line="276" w:lineRule="auto"/>
        <w:rPr>
          <w:rFonts w:ascii="Arial" w:eastAsia="Yu Mincho" w:hAnsi="Arial" w:cs="Arial"/>
          <w:sz w:val="16"/>
          <w:szCs w:val="16"/>
          <w:lang w:val="ja-JP" w:eastAsia="ja-JP" w:bidi="ja-JP"/>
        </w:rPr>
      </w:pPr>
      <w:r w:rsidRPr="001C75ED">
        <w:rPr>
          <w:rFonts w:ascii="Arial" w:eastAsia="Yu Mincho" w:hAnsi="Arial" w:cs="Arial"/>
          <w:sz w:val="16"/>
          <w:szCs w:val="16"/>
          <w:lang w:val="ja-JP" w:eastAsia="ja-JP" w:bidi="ja-JP"/>
        </w:rPr>
        <w:t>弊社は</w:t>
      </w:r>
      <w:r w:rsidRPr="001C75ED">
        <w:rPr>
          <w:rFonts w:ascii="Arial" w:eastAsia="Yu Mincho" w:hAnsi="Arial" w:cs="Arial"/>
          <w:sz w:val="16"/>
          <w:szCs w:val="16"/>
          <w:lang w:val="ja-JP" w:eastAsia="ja-JP" w:bidi="ja-JP"/>
        </w:rPr>
        <w:t>BOBST</w:t>
      </w:r>
      <w:r w:rsidRPr="001C75ED">
        <w:rPr>
          <w:rFonts w:ascii="Arial" w:eastAsia="Yu Mincho" w:hAnsi="Arial" w:cs="Arial"/>
          <w:sz w:val="16"/>
          <w:szCs w:val="16"/>
          <w:lang w:val="ja-JP" w:eastAsia="ja-JP" w:bidi="ja-JP"/>
        </w:rPr>
        <w:t>のデジタル印刷の中枢で、デジタル印刷の未来に向けて開拓および提供を行っていきます。弊社の目標は、生地、ラベル、フォイル、折り畳み式段ボール箱、段ボール、その他といった、あらゆる被印刷物にデジタル印刷が可能な、インテリジェント</w:t>
      </w:r>
      <w:r w:rsidRPr="001C75ED">
        <w:rPr>
          <w:rFonts w:ascii="Arial" w:eastAsia="Yu Mincho" w:hAnsi="Arial" w:cs="Arial"/>
          <w:sz w:val="16"/>
          <w:szCs w:val="16"/>
          <w:lang w:val="ja-JP" w:eastAsia="ja-JP" w:bidi="ja-JP"/>
        </w:rPr>
        <w:t xml:space="preserve"> </w:t>
      </w:r>
      <w:r w:rsidRPr="001C75ED">
        <w:rPr>
          <w:rFonts w:ascii="Arial" w:eastAsia="Yu Mincho" w:hAnsi="Arial" w:cs="Arial"/>
          <w:sz w:val="16"/>
          <w:szCs w:val="16"/>
          <w:lang w:val="ja-JP" w:eastAsia="ja-JP" w:bidi="ja-JP"/>
        </w:rPr>
        <w:t>デジタル印刷技術の開発です。</w:t>
      </w:r>
      <w:r w:rsidRPr="001C75ED">
        <w:rPr>
          <w:rFonts w:ascii="Arial" w:eastAsia="Yu Mincho" w:hAnsi="Arial" w:cs="Arial"/>
          <w:sz w:val="16"/>
          <w:szCs w:val="16"/>
          <w:lang w:val="ja-JP" w:eastAsia="ja-JP" w:bidi="ja-JP"/>
        </w:rPr>
        <w:t>2017</w:t>
      </w:r>
      <w:r w:rsidRPr="001C75ED">
        <w:rPr>
          <w:rFonts w:ascii="Arial" w:eastAsia="Yu Mincho" w:hAnsi="Arial" w:cs="Arial"/>
          <w:sz w:val="16"/>
          <w:szCs w:val="16"/>
          <w:lang w:val="ja-JP" w:eastAsia="ja-JP" w:bidi="ja-JP"/>
        </w:rPr>
        <w:t>年</w:t>
      </w:r>
      <w:r w:rsidRPr="001C75ED">
        <w:rPr>
          <w:rFonts w:ascii="Arial" w:eastAsia="Yu Mincho" w:hAnsi="Arial" w:cs="Arial"/>
          <w:sz w:val="16"/>
          <w:szCs w:val="16"/>
          <w:lang w:val="ja-JP" w:eastAsia="ja-JP" w:bidi="ja-JP"/>
        </w:rPr>
        <w:t>6</w:t>
      </w:r>
      <w:r w:rsidRPr="001C75ED">
        <w:rPr>
          <w:rFonts w:ascii="Arial" w:eastAsia="Yu Mincho" w:hAnsi="Arial" w:cs="Arial"/>
          <w:sz w:val="16"/>
          <w:szCs w:val="16"/>
          <w:lang w:val="ja-JP" w:eastAsia="ja-JP" w:bidi="ja-JP"/>
        </w:rPr>
        <w:t>月に創立した</w:t>
      </w:r>
      <w:r w:rsidRPr="001C75ED">
        <w:rPr>
          <w:rFonts w:ascii="Arial" w:eastAsia="Yu Mincho" w:hAnsi="Arial" w:cs="Arial"/>
          <w:sz w:val="16"/>
          <w:szCs w:val="16"/>
          <w:lang w:val="ja-JP" w:eastAsia="ja-JP" w:bidi="ja-JP"/>
        </w:rPr>
        <w:t>Mouvent</w:t>
      </w:r>
      <w:r w:rsidRPr="001C75ED">
        <w:rPr>
          <w:rFonts w:ascii="Arial" w:eastAsia="Yu Mincho" w:hAnsi="Arial" w:cs="Arial"/>
          <w:sz w:val="16"/>
          <w:szCs w:val="16"/>
          <w:lang w:val="ja-JP" w:eastAsia="ja-JP" w:bidi="ja-JP"/>
        </w:rPr>
        <w:t>は、スイス全土に約</w:t>
      </w:r>
      <w:r w:rsidRPr="001C75ED">
        <w:rPr>
          <w:rFonts w:ascii="Arial" w:eastAsia="Yu Mincho" w:hAnsi="Arial" w:cs="Arial"/>
          <w:sz w:val="16"/>
          <w:szCs w:val="16"/>
          <w:lang w:val="ja-JP" w:eastAsia="ja-JP" w:bidi="ja-JP"/>
        </w:rPr>
        <w:t>80</w:t>
      </w:r>
      <w:r w:rsidRPr="001C75ED">
        <w:rPr>
          <w:rFonts w:ascii="Arial" w:eastAsia="Yu Mincho" w:hAnsi="Arial" w:cs="Arial"/>
          <w:sz w:val="16"/>
          <w:szCs w:val="16"/>
          <w:lang w:val="ja-JP" w:eastAsia="ja-JP" w:bidi="ja-JP"/>
        </w:rPr>
        <w:t>名の従業員を擁しています。</w:t>
      </w:r>
      <w:r w:rsidRPr="001C75ED">
        <w:rPr>
          <w:rFonts w:ascii="Arial" w:eastAsia="Yu Mincho" w:hAnsi="Arial" w:cs="Arial"/>
          <w:sz w:val="16"/>
          <w:szCs w:val="16"/>
          <w:lang w:val="ja-JP" w:eastAsia="ja-JP" w:bidi="ja-JP"/>
        </w:rPr>
        <w:t xml:space="preserve"> </w:t>
      </w:r>
    </w:p>
    <w:p w:rsidR="00FA384F" w:rsidRDefault="00FA384F" w:rsidP="0080369C">
      <w:pPr>
        <w:autoSpaceDE w:val="0"/>
        <w:autoSpaceDN w:val="0"/>
        <w:adjustRightInd w:val="0"/>
        <w:spacing w:line="276" w:lineRule="auto"/>
        <w:rPr>
          <w:rFonts w:ascii="Arial" w:eastAsia="Yu Mincho" w:hAnsi="Arial" w:cs="Arial"/>
          <w:sz w:val="16"/>
          <w:szCs w:val="16"/>
          <w:lang w:val="ja-JP" w:eastAsia="ja-JP" w:bidi="ja-JP"/>
        </w:rPr>
      </w:pPr>
    </w:p>
    <w:p w:rsidR="00FA384F" w:rsidRPr="001C75ED" w:rsidRDefault="00FA384F" w:rsidP="0080369C">
      <w:pPr>
        <w:autoSpaceDE w:val="0"/>
        <w:autoSpaceDN w:val="0"/>
        <w:adjustRightInd w:val="0"/>
        <w:spacing w:line="276" w:lineRule="auto"/>
        <w:rPr>
          <w:rFonts w:ascii="Arial" w:eastAsia="Yu Mincho" w:hAnsi="Arial" w:cs="Arial" w:hint="eastAsia"/>
          <w:sz w:val="16"/>
          <w:szCs w:val="16"/>
          <w:lang w:val="ja-JP" w:eastAsia="ja-JP" w:bidi="ja-JP"/>
        </w:rPr>
      </w:pPr>
    </w:p>
    <w:p w:rsidR="00FA384F" w:rsidRPr="00FA384F" w:rsidRDefault="00FA384F" w:rsidP="00FA384F">
      <w:pPr>
        <w:spacing w:after="60"/>
        <w:rPr>
          <w:rFonts w:ascii="Titillium" w:eastAsia="Titillium Web" w:hAnsi="Titillium" w:cs="Arial"/>
          <w:b/>
          <w:sz w:val="16"/>
          <w:szCs w:val="16"/>
        </w:rPr>
      </w:pPr>
      <w:r w:rsidRPr="00FA384F">
        <w:rPr>
          <w:rFonts w:ascii="Titillium" w:eastAsia="Titillium Web" w:hAnsi="Titillium" w:cs="Arial"/>
          <w:b/>
          <w:sz w:val="16"/>
          <w:szCs w:val="16"/>
        </w:rPr>
        <w:t>Follow us on:</w:t>
      </w:r>
    </w:p>
    <w:tbl>
      <w:tblPr>
        <w:tblW w:w="0" w:type="auto"/>
        <w:tblLook w:val="04A0" w:firstRow="1" w:lastRow="0" w:firstColumn="1" w:lastColumn="0" w:noHBand="0" w:noVBand="1"/>
      </w:tblPr>
      <w:tblGrid>
        <w:gridCol w:w="397"/>
        <w:gridCol w:w="3912"/>
      </w:tblGrid>
      <w:tr w:rsidR="00FA384F" w:rsidRPr="00FA384F" w:rsidTr="00FA384F">
        <w:trPr>
          <w:trHeight w:hRule="exact" w:val="482"/>
        </w:trPr>
        <w:tc>
          <w:tcPr>
            <w:tcW w:w="397" w:type="dxa"/>
            <w:hideMark/>
          </w:tcPr>
          <w:p w:rsidR="00FA384F" w:rsidRPr="00FA384F" w:rsidRDefault="00FA384F" w:rsidP="00FA384F">
            <w:pPr>
              <w:rPr>
                <w:rFonts w:ascii="Titillium" w:eastAsia="Titillium Web" w:hAnsi="Titillium" w:cs="Arial"/>
                <w:lang w:val="de-CH"/>
              </w:rPr>
            </w:pPr>
            <w:r w:rsidRPr="00FA384F">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14C97E35" wp14:editId="59071FED">
                      <wp:simplePos x="0" y="0"/>
                      <wp:positionH relativeFrom="column">
                        <wp:posOffset>-53975</wp:posOffset>
                      </wp:positionH>
                      <wp:positionV relativeFrom="paragraph">
                        <wp:posOffset>44450</wp:posOffset>
                      </wp:positionV>
                      <wp:extent cx="215900" cy="215900"/>
                      <wp:effectExtent l="0" t="0" r="12700" b="12700"/>
                      <wp:wrapNone/>
                      <wp:docPr id="46" name="Gruppieren 14"/>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4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48" name="Grafik 48"/>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9CD00F1"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9gIhgAwAA0gcAAA4AAABkcnMvZTJvRG9jLnhtbKRV607bMBT+P2nv&#10;YPl/SVICbSNSxFpAk6aBxvYAruMkFr7Jdi9o2rvv2EnKpWxDDIn0+HZ8znfO9/nsfCcF2jDruFYl&#10;zo5SjJiiuuKqKfGP71ejKUbOE1URoRUr8QNz+Hz+8cPZ1hRsrFstKmYROFGu2JoSt96bIkkcbZkk&#10;7kgbpmCx1lYSD0PbJJUlW/AuRTJO09Nkq21lrKbMOZhddot4Hv3XNaP+pq4d80iUGGLz8WvjdxW+&#10;yfyMFI0lpuW0D4O8IwpJuIJL966WxBO0tvzAleTUaqdrf0S1THRdc8piDpBNlr7I5trqtYm5NMW2&#10;MXuYANoXOL3bLf26ubWIVyXOTzFSREKNru3aGM4sUyjLA0Jb0xSw8dqaO3Nr+4mmG4Wkd7WV4RfS&#10;QbuI7cMeW7bziMLkODuZpVABCku9HbGnLRTo4BRtL/fnTtPHc9GGc8lwaRJi24eyNdBF7hEo939A&#10;3bXEsIi/C/kPQE0GoG42RKBs1kEUt+zxcYUDqN4Ozl+TJIWxzl8zLVEwSsyE4MaF0EhBNl+c7yAZ&#10;doVppa+4EBFiodC2xKfHJwF+AiSrBfFgSgNld6rBiIgG2Eu9jR6dFrwKp4MfZ5vVQlgEqUJN41/I&#10;FwrwbFu4eklc2+2LS2EbKST3QHDBZYmnT08LFVZZpGifQKheh1qwVrp6AMStFwvdkZco2mrgbogz&#10;hNBXe35mOC3gv+cHWAdl/7eOwCm/tgz3TuSbfEhi79dmBFQ2xPMVF9w/RFkCHENQanPLaWiDMHjS&#10;QSCKA9VIze9RPg0JDZu6I1B0Tr9oeu+Q0ouWqIZdOAOCBjIb03++PQnDZ/etoEeGKga7zwwAfCEe&#10;r4DTCdNS07VkyndKaxm0Dci8a6H3MLIFkysGHWQ/Vxl0E6i8B/Ewlisf2wiYD4WNVQYuRzH8OZ5e&#10;pOls/Gm0OEkXozydXI4uZvlkNEkvJ3maT7NFtvgVTmd5sXYM0idiaXgfOsweBP+q8vVvRKepUZv7&#10;/o3AQdvtIC5o4SFEMANCIVbnLfO0DWYNFPgGgPftPixEpB/BDbj/ges5pAacA8XrrEgIuDMKYpbl&#10;s+OTThB7u7toUNOBzT3nLUQScX2V8DGoLoxoQlSRIfHhiLn2j1x4mZ6O467Hp3j+Gw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EXtgv/dAAAABgEAAA8AAABkcnMvZG93bnJldi54bWxM&#10;j0FLw0AUhO+C/2F5grd2k2q0xLyUUtRTEdoK4m2bvCah2bchu03Sf+/zpMdhhplvstVkWzVQ7xvH&#10;CPE8AkVcuLLhCuHz8DZbgvLBcGlax4RwJQ+r/PYmM2npRt7RsA+VkhL2qUGoQ+hSrX1RkzV+7jpi&#10;8U6utyaI7Ctd9maUctvqRRQ9aWsaloXadLSpqTjvLxbhfTTj+iF+Hbbn0+b6fUg+vrYxId7fTesX&#10;UIGm8BeGX3xBh1yYju7CpVctwmyZSBLhWR6JvUhEHhEe4wh0nun/+PkPAAAA//8DAFBLAwQKAAAA&#10;AAAAACEA4p89ecwFAADMBQAAFQAAAGRycy9tZWRpYS9pbWFnZTEuanBlZ//Y/+AAEEpGSUYAAQEB&#10;ANwA3AAA/9sAQwACAQECAQECAgICAgICAgMFAwMDAwMGBAQDBQcGBwcHBgcHCAkLCQgICggHBwoN&#10;CgoLDAwMDAcJDg8NDA4LDAwM/9sAQwECAgIDAwMGAwMGDAgHCAwMDAwMDAwMDAwMDAwMDAwMDAwM&#10;DAwMDAwMDAwMDAwMDAwMDAwMDAwMDAwMDAwMDAwM/8AAEQgAHAA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Rv/AIJ8/wDBPn4B/Hj9gf4H&#10;+OfHPwP+EPjTxt408AaDrviHxDrvg3TtS1XXdRutOt57m8u7maFpZ7iaZ3kklkZnd3ZmJJJrvvin&#10;/wAE8v2Pvgz4EvvEniT9nn4A6fpOn+Wruvw20y4mnllkWKG3ghitWlnuJpnjiigiR5ZpZY440d3V&#10;T0f/AASd/wCUWX7NP/ZKvC//AKaLWvO9Y+L3iD9uD9oP4UL4d+Evj63+Hfwz+K2utr3ijWbvQ00W&#10;/Oj2PiDRsxWyajJfSbdZFs8XmWiYMCTfIUU0AeRfFb4b/AH4G/CzxJ408Uf8Eyv7M8M+ENKutb1e&#10;8/4Q34azfZLO2haaeXy49YaR9saM21FZjjABOBX5jf8ABzv8UfFn/BN79vbwj4H/AGc/EfiT4C+C&#10;dV8AWeu33h/4bX83hbSrzUZNR1KCS8ltrFoonuGht7eNpWUuUgiUkhFA/U/9qz4bxav+0F8Tbf46&#10;fDv9ojxR8LfiD4x0Hwh4f1bw38T5NJ8J2+latZ6Lo4tbvS7XXbWZ1bV7m+ExNjKzRz5JeMAL+Rn/&#10;AAerf8pTfAP/AGSrTv8A076xQB+/3/BJ3/lFl+zT/wBkq8L/APpota89vfg34i/Yx/aY+Dtn4X+L&#10;HxA1DwT8WPir4j/tfwdqtpokmlW39o6T4m8RT/Z5o9Ojv126jCrpvu3whKHcMY/GX4rf8HPHx7/4&#10;JtfFPxJ+zr4F8I/CHVPBPwD1W5+HHh++13StRn1W807R5n0+2lu5Ib6KJ7h4bdGkaOKNC5YqiAhR&#10;5j8R/wDg7h/aQ+K/jX4d65qPgr4Iw3Xw58QSeItMS30fVFjnuJdL1DS2SYNqDFo/I1KdgFKnzEjO&#10;4qGVgD957L4N+Iv20P2lvjFZ+KPix4/0/wAE/Cf4q+HP7I8HaXZ6JHpVz/Z2k+GvEUH2iaTTpL9t&#10;2ozM77LtMoAg2jOfxE/4PVv+UpvgH/slWnf+nfWK5P4cf8HcP7SHwo8a/ETXNO8FfBGa6+I3iCPx&#10;FqaXGj6o0cFxFpen6WqQhdQUrH5GmwMQxY+Y8h3BSqr9nfsT/sV+F/8Ag7F+FmoftFftFal4i8Fe&#10;NvBerSfDixsfhvcQ6bpUunWsMOoRyyR30V7KbgzapcKzLKqFEiAQEMzAH//ZUEsBAi0AFAAGAAgA&#10;AAAhAIoVP5gMAQAAFQIAABMAAAAAAAAAAAAAAAAAAAAAAFtDb250ZW50X1R5cGVzXS54bWxQSwEC&#10;LQAUAAYACAAAACEAOP0h/9YAAACUAQAACwAAAAAAAAAAAAAAAAA9AQAAX3JlbHMvLnJlbHNQSwEC&#10;LQAUAAYACAAAACEAhj2AiGADAADSBwAADgAAAAAAAAAAAAAAAAA8AgAAZHJzL2Uyb0RvYy54bWxQ&#10;SwECLQAUAAYACAAAACEAWGCzG7oAAAAiAQAAGQAAAAAAAAAAAAAAAADIBQAAZHJzL19yZWxzL2Uy&#10;b0RvYy54bWwucmVsc1BLAQItABQABgAIAAAAIQBF7YL/3QAAAAYBAAAPAAAAAAAAAAAAAAAAALkG&#10;AABkcnMvZG93bnJldi54bWxQSwECLQAKAAAAAAAAACEA4p89ecwFAADMBQAAFQAAAAAAAAAAAAAA&#10;AADDBwAAZHJzL21lZGlhL2ltYWdlMS5qcGVnUEsFBgAAAAAGAAYAfQEAAMI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F5MMA&#10;AADbAAAADwAAAGRycy9kb3ducmV2LnhtbESPQYvCMBSE74L/ITzBm6Yrq6vVKCKsCuphq3h+NG/b&#10;YvNSmmi7/34jCB6HmfmGWaxaU4oH1a6wrOBjGIEgTq0uOFNwOX8PpiCcR9ZYWiYFf+Rgtex2Fhhr&#10;2/APPRKfiQBhF6OC3PsqltKlORl0Q1sRB+/X1gZ9kHUmdY1NgJtSjqJoIg0WHBZyrGiTU3pL7kbB&#10;7nbajtvoSMn6cjdufz3Mps1BqX6vXc9BeGr9O/xq77WCzy94fg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VF5MMAAADbAAAADwAAAAAAAAAAAAAAAACYAgAAZHJzL2Rv&#10;d25yZXYueG1sUEsFBgAAAAAEAAQA9QAAAIgDA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rCqrBAAAA2wAAAA8AAABkcnMvZG93bnJldi54bWxET8tqwkAU3Qv9h+EW3EidKE2R6CRIJSB0&#10;1bS022vmmoRm7sTM5OHfdxaFLg/nfchm04qRetdYVrBZRyCIS6sbrhR8fuRPOxDOI2tsLZOCOznI&#10;0ofFARNtJ36nsfCVCCHsElRQe98lUrqyJoNubTviwF1tb9AH2FdS9ziFcNPKbRS9SIMNh4YaO3qt&#10;qfwpBqPg8v2G8e04FF/jza5iucP8ckKllo/zcQ/C0+z/xX/us1bwHMaGL+EHyPQ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OrCqrBAAAA2wAAAA8AAAAAAAAAAAAAAAAAnwIA&#10;AGRycy9kb3ducmV2LnhtbFBLBQYAAAAABAAEAPcAAACNAwAAAAA=&#10;">
                        <v:imagedata r:id="rId17" o:title=""/>
                        <v:path arrowok="t"/>
                      </v:shape>
                    </v:group>
                  </w:pict>
                </mc:Fallback>
              </mc:AlternateContent>
            </w:r>
          </w:p>
        </w:tc>
        <w:tc>
          <w:tcPr>
            <w:tcW w:w="3912" w:type="dxa"/>
            <w:vAlign w:val="center"/>
            <w:hideMark/>
          </w:tcPr>
          <w:p w:rsidR="00FA384F" w:rsidRPr="00FA384F" w:rsidRDefault="00FA384F" w:rsidP="00FA384F">
            <w:pPr>
              <w:spacing w:line="180" w:lineRule="exact"/>
              <w:ind w:left="-79"/>
              <w:rPr>
                <w:rFonts w:ascii="Titillium" w:eastAsia="Titillium Web" w:hAnsi="Titillium" w:cs="Arial"/>
                <w:sz w:val="16"/>
                <w:szCs w:val="16"/>
              </w:rPr>
            </w:pPr>
            <w:r w:rsidRPr="00FA384F">
              <w:rPr>
                <w:rFonts w:ascii="Titillium" w:eastAsia="Titillium Web" w:hAnsi="Titillium" w:cs="Arial"/>
                <w:sz w:val="16"/>
                <w:szCs w:val="16"/>
              </w:rPr>
              <w:t xml:space="preserve">Facebook: </w:t>
            </w:r>
          </w:p>
          <w:p w:rsidR="00FA384F" w:rsidRPr="00FA384F" w:rsidRDefault="00FA384F" w:rsidP="00FA384F">
            <w:pPr>
              <w:spacing w:line="180" w:lineRule="exact"/>
              <w:ind w:left="-79"/>
              <w:rPr>
                <w:rFonts w:ascii="Titillium" w:eastAsia="Titillium Web" w:hAnsi="Titillium" w:cs="Arial"/>
                <w:sz w:val="16"/>
                <w:szCs w:val="16"/>
              </w:rPr>
            </w:pPr>
            <w:hyperlink r:id="rId18" w:history="1">
              <w:r w:rsidRPr="00FA384F">
                <w:rPr>
                  <w:rFonts w:ascii="Titillium" w:eastAsia="Titillium Web" w:hAnsi="Titillium" w:cs="Arial"/>
                  <w:color w:val="2DAFE6"/>
                  <w:sz w:val="16"/>
                  <w:szCs w:val="16"/>
                  <w:u w:val="single"/>
                </w:rPr>
                <w:t>www.mouvent.com/facebook</w:t>
              </w:r>
            </w:hyperlink>
          </w:p>
        </w:tc>
      </w:tr>
      <w:tr w:rsidR="00FA384F" w:rsidRPr="00FA384F" w:rsidTr="00FA384F">
        <w:trPr>
          <w:trHeight w:hRule="exact" w:val="482"/>
        </w:trPr>
        <w:tc>
          <w:tcPr>
            <w:tcW w:w="397" w:type="dxa"/>
            <w:hideMark/>
          </w:tcPr>
          <w:p w:rsidR="00FA384F" w:rsidRPr="00FA384F" w:rsidRDefault="00FA384F" w:rsidP="00FA384F">
            <w:pPr>
              <w:rPr>
                <w:rFonts w:ascii="Titillium" w:eastAsia="Titillium Web" w:hAnsi="Titillium" w:cs="Arial"/>
              </w:rPr>
            </w:pPr>
            <w:r w:rsidRPr="00FA384F">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10FB7FF0" wp14:editId="25664D22">
                      <wp:simplePos x="0" y="0"/>
                      <wp:positionH relativeFrom="column">
                        <wp:posOffset>-53975</wp:posOffset>
                      </wp:positionH>
                      <wp:positionV relativeFrom="paragraph">
                        <wp:posOffset>46990</wp:posOffset>
                      </wp:positionV>
                      <wp:extent cx="215900" cy="215900"/>
                      <wp:effectExtent l="0" t="0" r="12700" b="12700"/>
                      <wp:wrapNone/>
                      <wp:docPr id="43"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44"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45" name="Grafik 4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D05226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KdIXdaAwAA0gcAAA4AAABkcnMvZTJvRG9jLnhtbKRVWW7bMBD9L9A7&#10;EPx3JDlyEguWg9ROjAJFEzTtAWiKkohwA0kvQdG7d0hJztoFSYDIQ3JIvnkzbzg730uBtsw6rlWJ&#10;s6MUI6aorrhqSvzj+9XoDCPniaqI0IqV+J45fD7/+GG2MwUb61aLilkEhyhX7EyJW+9NkSSOtkwS&#10;d6QNU7BYayuJh6FtksqSHZwuRTJO05Nkp21lrKbMOZhddot4Hs+va0b9dV075pEoMWDz8Wvjdx2+&#10;yXxGisYS03LawyBvQCEJV3Dp4agl8QRtLH9xlOTUaqdrf0S1THRdc8piDBBNlj6LZmX1xsRYmmLX&#10;mANNQO0znt58LP26vbGIVyXOjzFSREKOVnZjDGeWKZRNAkM70xTguLLm1tzYfqLpRiHofW1l+IVw&#10;0D5ye3/glu09ojA5zibTFDJAYam3I/e0hQS92EXby7/uS4ZLk4DtAGVnoIrcA1HufUTdtsSwyL8L&#10;8Q9E5QNR11siUDbtKIouB35c4YCq95FzCJIUxjq/YlqiYJSYCcGNC9BIQbZfnAcqwXvwCtNKX3Eh&#10;IsVCoV2JT44ngX4CIqsF8WBKA2l3qsGIiAbUS72NJzoteBV2h3OcbdYLYRGECjmNfyFeuO2JW7h6&#10;SVzb+cWl4EYKyT0IXHBZ4rPHu4UKqyxKtA8gZK9jLVhrXd0D49aLhe7ESxRtNWg34AwQ+mzPZ4bT&#10;Av57fYD1Iu3/7iOwy28sw/0h8r/OkMTebcwIpGyI52suuL+PbQl4DKDU9obTUAZh8KiCJkMFrSyp&#10;+R3Ko8wGp24LpJPTL5reOaT0oiWqYRfOQEODNhvDf+qehOGT+9ZQI0MWg91HBgQ+ax6vkNM1pqWm&#10;G8mU7zqtZVA20OZdC7WHkS2YXDOoIPu5yqCaoMt7aB7GcuVjGYHyIbExy6Dl2Ax/js8u0nQ6/jRa&#10;TNLFKE9PL0cX0/x0dJpenuZpfpYtssWvsDvLi41jED4RS8N76DD7Avyrna9/I7qeGntzX7996QK0&#10;WMIDRKjmwFDA6rxlnrbBrEEC34DwvtyHhcj0A7mB9z9oPYfQQHPQ8TorCgLujA0xy/LpMRRCaIi9&#10;3V00dNNBzb3mLSCJvL4q+AiqgxFNQBUVEh+OGGv/yIWX6fE4ej08xfPf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AWzcJ7dAAAABgEAAA8AAABkcnMvZG93bnJldi54bWxMjsFKw0AU&#10;RfeC/zA8wV07SU20xLyUUtRVEWyF0t1r5jUJzcyEzDRJ/95xpcvLvZx78tWkWzFw7xprEOJ5BIJN&#10;aVVjKoTv/ftsCcJ5Mopaaxjhxg5Wxf1dTpmyo/niYecrESDGZYRQe99lUrqyZk1ubjs2oTvbXpMP&#10;sa+k6mkMcN3KRRQ9S02NCQ81dbypubzsrhrhY6Rx/RS/DdvLeXM77tPPwzZmxMeHaf0KwvPk/8bw&#10;qx/UoQhOJ3s1yokWYbZMwxLhJQER6kUa4gkhiROQRS7/6xc/AAAA//8DAFBLAwQKAAAAAAAAACEA&#10;JBeJZQsFAAALBQAAFQAAAGRycy9tZWRpYS9pbWFnZTEuanBlZ//Y/+AAEEpGSUYAAQEBANwA3AAA&#10;/9sAQwACAQECAQECAgICAgICAgMFAwMDAwMGBAQDBQcGBwcHBgcHCAkLCQgICggHBwoNCgoLDAwM&#10;DAcJDg8NDA4LDAwM/9sAQwECAgIDAwMGAwMGDAgHCAwMDAwMDAwMDAwMDAwMDAwMDAwMDAwMDAwM&#10;DAwMDAwMDAwMDAwMDAwMDAwMDAwMDAwM/8AAEQgAHAA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y/hIvgi+8JfDtIl1GP9uqLWPDP/AAsR&#10;7NLlPFxuhd2La8dRIwX8M7PtIXn+yCgtVsT5osQP0xr4L8Z/Dr+wP2PvhN8WLXxV8Tk8c+JPGvw+&#10;utRuj8QNcezuDqninR4b6I2TXZtFglhup4vIWERLHJsRFUKBofB79kxv2tv2WvipqE/xG+LHhrx5&#10;r3jL4i6JpfiW18f6+sfhx4PE2tWOnzRWUV/Fb7LSKG32QqEQrAq8Ak0AfclFfnh8EvBP7MPxw8U+&#10;B7fxh8D/ABd4u1L4uJI/gz4r/E3w3b6vfePZYrKS9M0F9vku9JZrWCa6ggnh02NVR/skKBNi+If8&#10;FJv+C7+rf8EEPj/afBe+8G658ddJ1jSI/Fugatrfi9rPU9E0+4uLi3XS553tbmW/MMtpOyXUziZo&#10;poo5fNkie4mAPqz4m/8AKK74Ff8AY2fCf/1L/D9cr4sZk/4IZ/taMpKsr/G4gjqD/wAJD4mr4V/Z&#10;r/4Kz/Ej9o//AIK3aT+wpr2keC4PhL4A+JV1punaxZWdzH4jli8JX8uqab5szTtbM0k2j2qTlbZd&#10;8byhPKZldfFv+Cvn/BcT4sfsQfGL9pD9kPwn4f8Ah3qHw11m88QwTalq1heTa4i+JDcalfbZY7qO&#10;AGObVLhYcwHaiRB/MYMzAH72/tRXf2D4l/AmTo3/AAsAxg+m/QdZT+TEfjX88f8Awerf8pTfAP8A&#10;2SrTv/TvrFftj/wXd+PWs/sif8E79W+N3hm30688WfB/WtJ8QaNa6lG8mn3M895FpbpcJG6SNH5G&#10;ozsAkiHesZ3FQyt/LF/wU+/4Ke+Pv+Csfx70f4jfEXR/B+i63ovh+Hw5BB4ctLi3tXt4rm5uFdln&#10;nncyF7qQEhwMBflBBJAP/9lQSwECLQAUAAYACAAAACEAihU/mAwBAAAVAgAAEwAAAAAAAAAAAAAA&#10;AAAAAAAAW0NvbnRlbnRfVHlwZXNdLnhtbFBLAQItABQABgAIAAAAIQA4/SH/1gAAAJQBAAALAAAA&#10;AAAAAAAAAAAAAD0BAABfcmVscy8ucmVsc1BLAQItABQABgAIAAAAIQAynSF3WgMAANIHAAAOAAAA&#10;AAAAAAAAAAAAADwCAABkcnMvZTJvRG9jLnhtbFBLAQItABQABgAIAAAAIQBYYLMbugAAACIBAAAZ&#10;AAAAAAAAAAAAAAAAAMIFAABkcnMvX3JlbHMvZTJvRG9jLnhtbC5yZWxzUEsBAi0AFAAGAAgAAAAh&#10;AAWzcJ7dAAAABgEAAA8AAAAAAAAAAAAAAAAAswYAAGRycy9kb3ducmV2LnhtbFBLAQItAAoAAAAA&#10;AAAAIQAkF4llCwUAAAsFAAAVAAAAAAAAAAAAAAAAAL0HAABkcnMvbWVkaWEvaW1hZ2UxLmpwZWdQ&#10;SwUGAAAAAAYABgB9AQAA+ww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bk8QA&#10;AADbAAAADwAAAGRycy9kb3ducmV2LnhtbESPQWvCQBSE74X+h+UVetNNSyqauooUtIHowSg9P7Kv&#10;STD7NmTXJP33riD0OMzMN8xyPZpG9NS52rKCt2kEgriwuuZSwfm0ncxBOI+ssbFMCv7IwXr1/LTE&#10;RNuBj9TnvhQBwi5BBZX3bSKlKyoy6Ka2JQ7er+0M+iC7UuoOhwA3jXyPopk0WHNYqLClr4qKS341&#10;Cr4vh93HGO0p35yvxqU/2WI+ZEq9voybTxCeRv8ffrRTrSCO4f4l/A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n25PEAAAA2wAAAA8AAAAAAAAAAAAAAAAAmAIAAGRycy9k&#10;b3ducmV2LnhtbFBLBQYAAAAABAAEAPUAAACJAwAAAAA=&#10;" filled="f" strokeweight=".5pt">
                        <v:stroke joinstyle="miter"/>
                      </v:oval>
                      <v:shape id="Grafik 45"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214PEAAAA2wAAAA8AAABkcnMvZG93bnJldi54bWxEj09rwkAUxO9Cv8PyhN50k/6REl0lbS0I&#10;PZmK4u2RfSbB7NuQ3er67V1B8DjMzG+Y2SKYVpyod41lBek4AUFcWt1wpWDz9zP6AOE8ssbWMim4&#10;kIPF/Gkww0zbM6/pVPhKRAi7DBXU3neZlK6syaAb2444egfbG/RR9pXUPZ4j3LTyJUkm0mDDcaHG&#10;jr5qKo/Fv1Fgg8u335+XNPwuV4ndHHb7Yvmq1PMw5FMQnoJ/hO/tlVbw9g63L/EHyPk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m214PEAAAA2wAAAA8AAAAAAAAAAAAAAAAA&#10;nwIAAGRycy9kb3ducmV2LnhtbFBLBQYAAAAABAAEAPcAAACQAwAAAAA=&#10;">
                        <v:imagedata r:id="rId20" o:title=""/>
                        <v:path arrowok="t"/>
                      </v:shape>
                    </v:group>
                  </w:pict>
                </mc:Fallback>
              </mc:AlternateContent>
            </w:r>
          </w:p>
        </w:tc>
        <w:tc>
          <w:tcPr>
            <w:tcW w:w="3912" w:type="dxa"/>
            <w:vAlign w:val="center"/>
            <w:hideMark/>
          </w:tcPr>
          <w:p w:rsidR="00FA384F" w:rsidRPr="00FA384F" w:rsidRDefault="00FA384F" w:rsidP="00FA384F">
            <w:pPr>
              <w:spacing w:line="180" w:lineRule="exact"/>
              <w:ind w:left="-79"/>
              <w:rPr>
                <w:rFonts w:ascii="Titillium" w:eastAsia="Titillium Web" w:hAnsi="Titillium" w:cs="Arial"/>
                <w:sz w:val="16"/>
                <w:szCs w:val="16"/>
                <w:lang w:val="da-DK"/>
              </w:rPr>
            </w:pPr>
            <w:r w:rsidRPr="00FA384F">
              <w:rPr>
                <w:rFonts w:ascii="Titillium" w:eastAsia="Titillium Web" w:hAnsi="Titillium" w:cs="Arial"/>
                <w:sz w:val="16"/>
                <w:szCs w:val="16"/>
                <w:lang w:val="da-DK"/>
              </w:rPr>
              <w:t xml:space="preserve">LinkedIn: </w:t>
            </w:r>
          </w:p>
          <w:p w:rsidR="00FA384F" w:rsidRPr="00FA384F" w:rsidRDefault="00FA384F" w:rsidP="00FA384F">
            <w:pPr>
              <w:spacing w:line="180" w:lineRule="exact"/>
              <w:ind w:left="-79"/>
              <w:rPr>
                <w:rFonts w:ascii="Titillium" w:eastAsia="Titillium Web" w:hAnsi="Titillium" w:cs="Arial"/>
                <w:sz w:val="16"/>
                <w:szCs w:val="16"/>
                <w:lang w:val="da-DK"/>
              </w:rPr>
            </w:pPr>
            <w:hyperlink r:id="rId21" w:history="1">
              <w:r w:rsidRPr="00FA384F">
                <w:rPr>
                  <w:rFonts w:ascii="Titillium" w:eastAsia="Titillium Web" w:hAnsi="Titillium" w:cs="Arial"/>
                  <w:color w:val="2DAFE6"/>
                  <w:sz w:val="16"/>
                  <w:szCs w:val="16"/>
                  <w:u w:val="single"/>
                  <w:lang w:val="da-DK"/>
                </w:rPr>
                <w:t>www.mouvent.com/linkedin</w:t>
              </w:r>
            </w:hyperlink>
          </w:p>
        </w:tc>
      </w:tr>
      <w:tr w:rsidR="00FA384F" w:rsidRPr="00FA384F" w:rsidTr="00FA384F">
        <w:trPr>
          <w:trHeight w:hRule="exact" w:val="482"/>
        </w:trPr>
        <w:tc>
          <w:tcPr>
            <w:tcW w:w="397" w:type="dxa"/>
            <w:hideMark/>
          </w:tcPr>
          <w:p w:rsidR="00FA384F" w:rsidRPr="00FA384F" w:rsidRDefault="00FA384F" w:rsidP="00FA384F">
            <w:pPr>
              <w:rPr>
                <w:rFonts w:ascii="Titillium" w:eastAsia="Titillium Web" w:hAnsi="Titillium" w:cs="Arial"/>
                <w:lang w:val="da-DK"/>
              </w:rPr>
            </w:pPr>
            <w:r w:rsidRPr="00FA384F">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1B67D502" wp14:editId="33FB04C9">
                      <wp:simplePos x="0" y="0"/>
                      <wp:positionH relativeFrom="column">
                        <wp:posOffset>-53975</wp:posOffset>
                      </wp:positionH>
                      <wp:positionV relativeFrom="paragraph">
                        <wp:posOffset>45085</wp:posOffset>
                      </wp:positionV>
                      <wp:extent cx="215900" cy="215900"/>
                      <wp:effectExtent l="0" t="0" r="12700" b="12700"/>
                      <wp:wrapNone/>
                      <wp:docPr id="40" name="Gruppieren 16"/>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41"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42" name="Grafik 42"/>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3E3EF39"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OQ2ahjAwAA0gcAAA4AAABkcnMvZTJvRG9jLnhtbKRV6W7bOBD+v8C+&#10;A6H/jiRXdmIhcpC1U6NA0QY9HoCmKIkIL5D0ERT77h2OJOdst8gGiDwkZ4bffHPw8uqoJNlz54XR&#10;VZKfZQnhmpla6LZKvn97P7lIiA9U11Qazavknvvkavn3X5cHW/Kp6YysuSPgRPvyYKukC8GWaepZ&#10;xxX1Z8ZyDYeNcYoGWLo2rR09gHcl02mWzdODcbV1hnHvYXfdHyZL9N80nIXPTeN5ILJKAFvAr8Pv&#10;Nn7T5SUtW0dtJ9gAg74BhaJCw6UnV2saKNk58cKVEswZb5pwxoxKTdMIxjEGiCbPnkWzcWZnMZa2&#10;PLT2RBNQ+4ynN7tln/a3joi6SgqgR1MFOdq4nbWCO65JPo8MHWxbguLG2a/21g0bbb+KQR8bp+Iv&#10;hEOOyO39iVt+DITB5jSfLTK4gsHRICP3rIMEvbBi3c3Jbp492KEMdul4aRqxnaAcLFSRfyDK/z+i&#10;vnbUcuTfx/hHovKRqM97Kkm+6ClClRM/vvRA1Z+T89sgaWmdDxtuFIlClXAphfURGi3p/qMPPSWj&#10;VtzW5r2QEimWmhyqZP5uFumn0GSNpAFEZSHtXrcJobKF7mXBoUdvpKijdfTjXbtdSUcgVMgp/sV4&#10;IQFP1OLVa+q7Xg+PohotlQjQ4FKoKrl4bC11POXYokMAMXs9a1HamvoeGHdBrkzfvFSzzkDvRpwR&#10;wpDt5aUVrIT/oT9AepH2/54jYBV2jieDE/VHPhR1dzs7gVa2NIitkCLc41gCHiMovb8VLJZBXDyq&#10;oOlYQRtHG3FHimkMaFTqTSDpgn007M4TbVYd1S2/9hYGGoxZDP+pehqXT+7bQo2MWYzyEBkQ+Gx4&#10;vEJOP5jWhu0U16GftI5D2cCY9x3UXkJcydWWQwW5DzV0BIMpH2B4WCd0wDKCzofEYpahl3EY/phe&#10;XGfZYvrPZDXLVpMiO7+ZXC+K88l5dnNeZMVFvspX/0brvCh3nkP4VK6tGKDD7gvwr06+4Y3oZyrO&#10;5qF+kTgouyPgghIeIYIYGYpYfXA8sC6KDbTAFyB8KPfxAJl+IDfy/oteLyA06DmYeLPpfI45xjtx&#10;IOZ5sXg36wfiIPcXjdN07Oah5x0gQV5fbXgE1cNAEVBhh+DDgbEOj1x8mR6vUevhKV7+B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NV6/ufcAAAABgEAAA8AAABkcnMvZG93bnJldi54&#10;bWxMjsFKw0AURfeC/zA8wV07mWq0xLyUUtRVEdoK4u4185qEZmZCZpqkf++40uXlXs49+WoyrRi4&#10;942zCGqegGBbOt3YCuHz8DZbgvCBrKbWWUa4sodVcXuTU6bdaHc87EMlIsT6jBDqELpMSl/WbMjP&#10;Xcc2difXGwox9pXUPY0Rblq5SJInaaix8aGmjjc1l+f9xSC8jzSuH9TrsD2fNtfvQ/rxtVWMeH83&#10;rV9ABJ7C3xh+9aM6FNHp6C5We9EizJZpXCI8KxCxXqQxHhEelQJZ5PK/fvEDAAD//wMAUEsDBAoA&#10;AAAAAAAAIQA7+xf/bgUAAG4FAAAVAAAAZHJzL21lZGlhL2ltYWdlMS5qcGVn/9j/4AAQSkZJRgAB&#10;AQEA3ADcAAD/2wBDAAIBAQIBAQICAgICAgICAwUDAwMDAwYEBAMFBwYHBwcGBwcICQsJCAgKCAcH&#10;Cg0KCgsMDAwMBwkODw0MDgsMDAz/2wBDAQICAgMDAwYDAwYMCAcIDAwMDAwMDAwMDAwMDAwMDAwM&#10;DAwMDAwMDAwMDAwMDAwMDAwMDAwMDAwMDAwMDAwMDAz/wAARCAAcAB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TPCH/BUTT9K+JHiZviN4&#10;duvAfwnGs6xpXh74jXsir4fhm0jUZNHvrTWLkt5emXD39tO9q87LBcwzW6LILrfb17Z+0/8AHtv2&#10;evhnHqVhokvirxPrepWmg+G9Ahult5Na1K6lEcUZchmSCJfMubiVI5WgtLW6n8uQQlT8f/sG+K/i&#10;n4Q/4KjfHz4d+JPEXw6h0DVNRuPFNx4EOj3WjXlnazFY7PxBors00epWl5GsUeojMSw6n9pICsxa&#10;9+lPA/8AwTh+DHwu+JnhrxT4V8G/8IrceDrqbUNF0jRNWvtN8N6bdy2lxZy3UejQTJpouHt7q4jM&#10;32bzCJWO7OCADFg8N/tYeHNEtdVk8Yfs/eMNVjEbXfhoeE9W8OWdyDtDxxar/aF/JAU3SN5rWMwl&#10;8uNfKh3M4+TvhZ/wXj+I2lax4003xt+zJ+0V4xuNL8Qy22mXHw5+E93dW9pZfZ7dkgvo7q/S6gu/&#10;MaWRBcwWss1nLYXRtbYXQiX9K/Fni3SvAPhXUtd13UtP0XQ9FtJb/UNQv7hLa1sLeJC8s0srkJHG&#10;iKzM7EBQCSQBXk//AATz8O32ifsbeB9Q1jRL/wAM+IvGltP4217Rr2F4bjR9V1u5m1e/tGSQB0MN&#10;3fTx7XAZQgBAINAHwx4Un+DX7SH7Zuu/Fj9mj4Q6H8bPEzeLIz4ytfFPwwfQIfCniG0SGBb5de1O&#10;K2m0+eE+TNcW8Ftqdxui8yG1t5Z7iab9P9a8SWfhLwvd6xrl5p+j6fplq95qF3c3Kx2tlFGheSR5&#10;X2hY0UMS7bQACTivP/jV+xB8Fv2k/FUGu/EX4Q/C/wAfa5a2q2MOoeI/Ctjqt1FbqzusKyzxO4jD&#10;SSMFBwC7HGSawNM/4Jn/ALOuka3YalB8CfhD/aOkzpc6fdP4RsJJtOkRgyNA7REw7WUMPLK4IBHN&#10;AHLaz4103/gploy+H/B81xdfBFL+KTxN4na3litfG6W1ysh0bTRIoS90248oLeXmJLOe0le1gNw1&#10;zPNYfTFFFAH/2VBLAQItABQABgAIAAAAIQCKFT+YDAEAABUCAAATAAAAAAAAAAAAAAAAAAAAAABb&#10;Q29udGVudF9UeXBlc10ueG1sUEsBAi0AFAAGAAgAAAAhADj9If/WAAAAlAEAAAsAAAAAAAAAAAAA&#10;AAAAPQEAAF9yZWxzLy5yZWxzUEsBAi0AFAAGAAgAAAAhALOQ2ahjAwAA0gcAAA4AAAAAAAAAAAAA&#10;AAAAPAIAAGRycy9lMm9Eb2MueG1sUEsBAi0AFAAGAAgAAAAhAFhgsxu6AAAAIgEAABkAAAAAAAAA&#10;AAAAAAAAywUAAGRycy9fcmVscy9lMm9Eb2MueG1sLnJlbHNQSwECLQAUAAYACAAAACEA1Xr+59wA&#10;AAAGAQAADwAAAAAAAAAAAAAAAAC8BgAAZHJzL2Rvd25yZXYueG1sUEsBAi0ACgAAAAAAAAAhADv7&#10;F/9uBQAAbgUAABUAAAAAAAAAAAAAAAAAxQcAAGRycy9tZWRpYS9pbWFnZTEuanBlZ1BLBQYAAAAA&#10;BgAGAH0BAABm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4C8MA&#10;AADbAAAADwAAAGRycy9kb3ducmV2LnhtbESPT4vCMBTE74LfIbwFb2uq6FK7RhHBP6B72Cp7fjRv&#10;22LzUppo67c3guBxmJnfMPNlZypxo8aVlhWMhhEI4szqknMF59PmMwbhPLLGyjIpuJOD5aLfm2Oi&#10;bcu/dEt9LgKEXYIKCu/rREqXFWTQDW1NHLx/2xj0QTa51A22AW4qOY6iL2mw5LBQYE3rgrJLejUK&#10;dpef7bSLjpSuzlfj9n+HWdwelBp8dKtvEJ46/w6/2nutYDKC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4C8MAAADbAAAADwAAAAAAAAAAAAAAAACYAgAAZHJzL2Rv&#10;d25yZXYueG1sUEsFBgAAAAAEAAQA9QAAAIgDAAAAAA==&#10;" filled="f" strokeweight=".5pt">
                        <v:stroke joinstyle="miter"/>
                      </v:oval>
                      <v:shape id="Grafik 42"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avEzCAAAA2wAAAA8AAABkcnMvZG93bnJldi54bWxEj0FrwkAUhO8F/8PyBG/NpjYEia5SRKVX&#10;Y4vXR/YlG8y+DdltjP++Wyh4HGbmG2azm2wnRhp861jBW5KCIK6cbrlR8HU5vq5A+ICssXNMCh7k&#10;YbedvWyw0O7OZxrL0IgIYV+gAhNCX0jpK0MWfeJ64ujVbrAYohwaqQe8R7jt5DJNc2mx5bhgsKe9&#10;oepW/lgF32XaTvpwOp59VuNoTu9VXl6VWsynjzWIQFN4hv/bn1pBtoS/L/EHyO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GrxMwgAAANsAAAAPAAAAAAAAAAAAAAAAAJ8C&#10;AABkcnMvZG93bnJldi54bWxQSwUGAAAAAAQABAD3AAAAjgMAAAAA&#10;">
                        <v:imagedata r:id="rId23" o:title=""/>
                        <v:path arrowok="t"/>
                      </v:shape>
                    </v:group>
                  </w:pict>
                </mc:Fallback>
              </mc:AlternateContent>
            </w:r>
          </w:p>
        </w:tc>
        <w:tc>
          <w:tcPr>
            <w:tcW w:w="3912" w:type="dxa"/>
            <w:vAlign w:val="center"/>
            <w:hideMark/>
          </w:tcPr>
          <w:p w:rsidR="00FA384F" w:rsidRPr="00FA384F" w:rsidRDefault="00FA384F" w:rsidP="00FA384F">
            <w:pPr>
              <w:spacing w:line="180" w:lineRule="exact"/>
              <w:ind w:left="-79"/>
              <w:rPr>
                <w:rFonts w:ascii="Titillium" w:eastAsia="Titillium Web" w:hAnsi="Titillium" w:cs="Arial"/>
                <w:sz w:val="16"/>
                <w:szCs w:val="16"/>
              </w:rPr>
            </w:pPr>
            <w:r w:rsidRPr="00FA384F">
              <w:rPr>
                <w:rFonts w:ascii="Titillium" w:eastAsia="Titillium Web" w:hAnsi="Titillium" w:cs="Arial"/>
                <w:sz w:val="16"/>
                <w:szCs w:val="16"/>
              </w:rPr>
              <w:t>Twitter: @</w:t>
            </w:r>
            <w:proofErr w:type="spellStart"/>
            <w:r w:rsidRPr="00FA384F">
              <w:rPr>
                <w:rFonts w:ascii="Titillium" w:eastAsia="Titillium Web" w:hAnsi="Titillium" w:cs="Arial"/>
                <w:sz w:val="16"/>
                <w:szCs w:val="16"/>
              </w:rPr>
              <w:t>MouventDigital</w:t>
            </w:r>
            <w:proofErr w:type="spellEnd"/>
          </w:p>
          <w:p w:rsidR="00FA384F" w:rsidRPr="00FA384F" w:rsidRDefault="00FA384F" w:rsidP="00FA384F">
            <w:pPr>
              <w:spacing w:line="180" w:lineRule="exact"/>
              <w:ind w:left="-79"/>
              <w:rPr>
                <w:rFonts w:ascii="Titillium" w:eastAsia="Titillium Web" w:hAnsi="Titillium" w:cs="Arial"/>
                <w:sz w:val="16"/>
                <w:szCs w:val="16"/>
              </w:rPr>
            </w:pPr>
            <w:hyperlink r:id="rId24" w:history="1">
              <w:r w:rsidRPr="00FA384F">
                <w:rPr>
                  <w:rFonts w:ascii="Titillium" w:eastAsia="Titillium Web" w:hAnsi="Titillium" w:cs="Arial"/>
                  <w:color w:val="2DAFE6"/>
                  <w:sz w:val="16"/>
                  <w:szCs w:val="16"/>
                  <w:u w:val="single"/>
                </w:rPr>
                <w:t>www.mouvent.com/twitter</w:t>
              </w:r>
            </w:hyperlink>
          </w:p>
        </w:tc>
      </w:tr>
      <w:tr w:rsidR="00FA384F" w:rsidRPr="00FA384F" w:rsidTr="00FA384F">
        <w:trPr>
          <w:trHeight w:hRule="exact" w:val="482"/>
        </w:trPr>
        <w:tc>
          <w:tcPr>
            <w:tcW w:w="397" w:type="dxa"/>
            <w:hideMark/>
          </w:tcPr>
          <w:p w:rsidR="00FA384F" w:rsidRPr="00FA384F" w:rsidRDefault="00FA384F" w:rsidP="00FA384F">
            <w:pPr>
              <w:rPr>
                <w:rFonts w:ascii="Titillium" w:eastAsia="Titillium Web" w:hAnsi="Titillium" w:cs="Arial"/>
              </w:rPr>
            </w:pPr>
            <w:r w:rsidRPr="00FA384F">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796377C1" wp14:editId="1B46D6C2">
                      <wp:simplePos x="0" y="0"/>
                      <wp:positionH relativeFrom="column">
                        <wp:posOffset>-53975</wp:posOffset>
                      </wp:positionH>
                      <wp:positionV relativeFrom="paragraph">
                        <wp:posOffset>45085</wp:posOffset>
                      </wp:positionV>
                      <wp:extent cx="215900" cy="215900"/>
                      <wp:effectExtent l="0" t="0" r="12700" b="12700"/>
                      <wp:wrapNone/>
                      <wp:docPr id="37" name="Gruppieren 17"/>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38"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39" name="Grafik 39"/>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5255F41"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wszBiAwAA0gcAAA4AAABkcnMvZTJvRG9jLnhtbKRVWW7bMBD9L9A7&#10;EPx3JHmNBctBaidGgaIJmvYANEVJRLiBpO0ERe/eISU5a9sgDRB5SM4M37xZuDi7kwLtmXVcqwJn&#10;JylGTFFdclUX+Mf3y8EpRs4TVRKhFSvwPXP4bPnxw+JgcjbUjRYlswicKJcfTIEb702eJI42TBJ3&#10;og1TcFhpK4mHpa2T0pIDeJciGabpNDloWxqrKXMOdtftIV5G/1XFqL+qKsc8EgUGbD5+bfxuwzdZ&#10;LkheW2IaTjsY5B0oJOEKLj26WhNP0M7yF64kp1Y7XfkTqmWiq4pTFmOAaLL0WTQbq3cmxlLnh9oc&#10;aQJqn/H0brf06/7aIl4WeDTDSBEJOdrYnTGcWaZQNgsMHUydg+LGmhtzbbuNul2FoO8qK8MvhIPu&#10;Irf3R27ZnUcUNofZZJ5CBigcdXLknjaQoBdWtLk42k3TB7sog13SX5oEbEcoBwNV5B6Icv9H1E1D&#10;DIv8uxB/TxSUdEvU1Z4IlM1biqLKkR+XO6Dq7eT8NUiSG+v8hmmJglBgJgQ3LkAjOdl/cb6lpNcK&#10;20pfciEixUKhQ4Gno0mgn0CTVYJ4EKWBtDtVY0REDd1LvY0enRa8DNbBj7P1diUsglAhp/EvxAsJ&#10;eKIWrl4T17R68SiokVxyDw0uuCzw6WNrocIpiy3aBRCy17IWpK0u74Fx68VKt81LFG009G7AGSB0&#10;2V4uDKc5/Hf9AdKLtP97joCV31mGOyfyTT4ksbc7M4BWNsTzLRfc38exBDwGUGp/zWkog7B4VEHz&#10;voI2llT8Fo1iDfVKrQkkndMvmt46pPSqIapm587AQIMxG8N/qp6E5ZP7tlAjfRaD3EUGBD4bHq+Q&#10;0w6mtaY7yZRvJ61lUDYw5l0DtYeRzZncMqgg+7nMoJpgynsYHsZy5WMZQedDYmOWoZfjMPw5PD1P&#10;0/nw02A1SVeDcTq7GJzPx7PBLL2YjdPxabbKVr+CdTbOd45B+ESsDe+gw+4L8K9Ovu6NaGdqnM1d&#10;/XalC9BiCfcQoZoDQwGr85Z52gSxghb4BoR35d4fRKYfyA28/6HXxxAa9BxMvMlwOh22DQF3xoGY&#10;ZeP5aNIOxE5uL+qnad/NXc9bQBJ5fbXhI6gWRhQBVeyQ+HDEWLtHLrxMj9dR6+EpXv4G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1Xr+59wAAAAGAQAADwAAAGRycy9kb3ducmV2Lnht&#10;bEyOwUrDQBRF94L/MDzBXTuZarTEvJRS1FUR2gri7jXzmoRmZkJmmqR/77jS5eVezj35ajKtGLj3&#10;jbMIap6AYFs63dgK4fPwNluC8IGsptZZRriyh1Vxe5NTpt1odzzsQyUixPqMEOoQukxKX9ZsyM9d&#10;xzZ2J9cbCjH2ldQ9jRFuWrlIkidpqLHxoaaONzWX5/3FILyPNK4f1OuwPZ821+9D+vG1VYx4fzet&#10;X0AEnsLfGH71ozoU0enoLlZ70SLMlmlcIjwrELFepDEeER6VAlnk8r9+8QMAAP//AwBQSwMECgAA&#10;AAAAAAAhAKWOT9M7BQAAOwUAABUAAABkcnMvbWVkaWEvaW1hZ2UxLmpwZWf/2P/gABBKRklGAAEB&#10;AQDcANwAAP/bAEMAAgEBAgEBAgICAgICAgIDBQMDAwMDBgQEAwUHBgcHBwYHBwgJCwkICAoIBwcK&#10;DQoKCwwMDAwHCQ4PDQwOCwwMDP/bAEMBAgICAwMDBgMDBgwIBwgMDAwMDAwMDAwMDAwMDAwMDAwM&#10;DAwMDAwMDAwMDAwMDAwMDAwMDAwMDAwMDAwMDAwMDP/AABEIABwAH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2E+Gfx4+JH7Sej6hrvgnw/&#10;4I0PwHfXE0XhfxLq2q3Oo3etwQzyQfbv7Ohgih+x3Hl+faTRahILi1mgmxGZPLWGf4eftRNOxi+M&#10;XwEjjydqv8HtWZlHbJ/4SYZ+uBTf+CTv/KLL9mn/ALJV4X/9NFrXmfhXwb8VvG/7Sn7SviT4e/Ev&#10;VLDX/B/j2z0nT/C/iS4k1Dwjq9qvg7w/dR2ckJDTad/pN7dy/adPMbGS433EV8sUcAAPVNP8J/tN&#10;aEWmuvH3wK8UbeRZReANV0HzPb7QdZvdufXyWx6HpWDpX/BS/wCH3ww1LVvDPx98VfDP4G/ELQ7p&#10;YZdJ1jxrAtlq9tJBFPDf6ZcXkdnNeWZExgaY20YW6tLyEb/I8x+u/ZE/bCsf2qJPGWl/2PNovib4&#10;b6ufD/iKK2v4NY0j7ei/vVs9RtmMUyq6uphmW3vYlEbXNnamaJW/np/4PVv+UpvgH/slWnf+nfWK&#10;AP3X/wCCafxn8G/D39mr4efAzVvF3hmx+K3wf8NWXg3xD4Zm1OGLVY5tLjXTzeLaOwuBZXXkLc2s&#10;0kaGa1ubeXaokAF24/4Jw2/jD4//ABR8SeL/AB54m1/wB8SNetPET/D61A0zR5LmLRrDSZV1GWFv&#10;P1O3lhsFDWcziydJnWa2nIV19w+J/wAGPB3xv0FdL8aeE/DPi/TY5Ny2mt6XBqECt0yEmVlzjviv&#10;K2/4JQfstOxZv2a/gCzMckn4e6Rk/wDkvQB69ZWvhr4KeAbGwt00Pwn4X8P2cdlZ28axWGn6ZbRI&#10;EjijUbY4o0RQqqoCqqgAACvxR/4LG/8ABIXx5/wcCftbW/xd+A3jL4aH4feDtAtfA8OtavqVw1l4&#10;muIZJ7+a70y4s7e5hurNDqItGlDqVurK8iKjytzfrx8I/wBhn4J/AfWl1bwL8HfhX4L1ReRd6D4T&#10;sNNnH/A4Ylb9a9WoA//ZUEsBAi0AFAAGAAgAAAAhAIoVP5gMAQAAFQIAABMAAAAAAAAAAAAAAAAA&#10;AAAAAFtDb250ZW50X1R5cGVzXS54bWxQSwECLQAUAAYACAAAACEAOP0h/9YAAACUAQAACwAAAAAA&#10;AAAAAAAAAAA9AQAAX3JlbHMvLnJlbHNQSwECLQAUAAYACAAAACEAZTCzMGIDAADSBwAADgAAAAAA&#10;AAAAAAAAAAA8AgAAZHJzL2Uyb0RvYy54bWxQSwECLQAUAAYACAAAACEAWGCzG7oAAAAiAQAAGQAA&#10;AAAAAAAAAAAAAADKBQAAZHJzL19yZWxzL2Uyb0RvYy54bWwucmVsc1BLAQItABQABgAIAAAAIQDV&#10;ev7n3AAAAAYBAAAPAAAAAAAAAAAAAAAAALsGAABkcnMvZG93bnJldi54bWxQSwECLQAKAAAAAAAA&#10;ACEApY5P0zsFAAA7BQAAFQAAAAAAAAAAAAAAAADEBwAAZHJzL21lZGlhL2ltYWdlMS5qcGVnUEsF&#10;BgAAAAAGAAYAfQEAADI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yi68AA&#10;AADbAAAADwAAAGRycy9kb3ducmV2LnhtbERPTYvCMBC9C/6HMII3TVVctJqKCLsK7h62iuehGdvS&#10;ZlKaaOu/N4eFPT7e93bXm1o8qXWlZQWzaQSCOLO65FzB9fI5WYFwHlljbZkUvMjBLhkOthhr2/Ev&#10;PVOfixDCLkYFhfdNLKXLCjLoprYhDtzdtgZ9gG0udYtdCDe1nEfRhzRYcmgosKFDQVmVPoyCY/Xz&#10;teyjb0r314dxp9t5verOSo1H/X4DwlPv/8V/7pNWsAhjw5fwA2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yi68AAAADbAAAADwAAAAAAAAAAAAAAAACYAgAAZHJzL2Rvd25y&#10;ZXYueG1sUEsFBgAAAAAEAAQA9QAAAIUDAAAAAA==&#10;" filled="f" strokeweight=".5pt">
                        <v:stroke joinstyle="miter"/>
                      </v:oval>
                      <v:shape id="Grafik 3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i7PCAAAA2wAAAA8AAABkcnMvZG93bnJldi54bWxEj09rAjEUxO9Cv0N4BS9Ss1WUujVKUZQe&#10;/Xfw+Ni87kY3L0sSdf32jSB4HGbmN8x03tpaXMkH41jBZz8DQVw4bbhUcNivPr5AhIissXZMCu4U&#10;YD5760wx1+7GW7ruYikShEOOCqoYm1zKUFRkMfRdQ5y8P+ctxiR9KbXHW4LbWg6ybCwtGk4LFTa0&#10;qKg47y5WwWm/NrQpjqP7cuMHzcoTmrKnVPe9/fkGEamNr/Cz/asVDCfw+JJ+gJz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PouzwgAAANsAAAAPAAAAAAAAAAAAAAAAAJ8C&#10;AABkcnMvZG93bnJldi54bWxQSwUGAAAAAAQABAD3AAAAjgMAAAAA&#10;">
                        <v:imagedata r:id="rId26" o:title=""/>
                        <v:path arrowok="t"/>
                      </v:shape>
                    </v:group>
                  </w:pict>
                </mc:Fallback>
              </mc:AlternateContent>
            </w:r>
          </w:p>
        </w:tc>
        <w:tc>
          <w:tcPr>
            <w:tcW w:w="3912" w:type="dxa"/>
            <w:vAlign w:val="center"/>
          </w:tcPr>
          <w:p w:rsidR="00FA384F" w:rsidRPr="00FA384F" w:rsidRDefault="00FA384F" w:rsidP="00FA384F">
            <w:pPr>
              <w:spacing w:line="180" w:lineRule="exact"/>
              <w:ind w:left="-79"/>
              <w:rPr>
                <w:rFonts w:ascii="Titillium" w:eastAsia="Titillium Web" w:hAnsi="Titillium" w:cs="Arial"/>
                <w:sz w:val="16"/>
                <w:szCs w:val="16"/>
              </w:rPr>
            </w:pPr>
            <w:r w:rsidRPr="00FA384F">
              <w:rPr>
                <w:rFonts w:ascii="Titillium" w:eastAsia="Titillium Web" w:hAnsi="Titillium" w:cs="Arial"/>
                <w:sz w:val="16"/>
                <w:szCs w:val="16"/>
              </w:rPr>
              <w:t xml:space="preserve">YouTube: </w:t>
            </w:r>
          </w:p>
          <w:p w:rsidR="00FA384F" w:rsidRPr="00FA384F" w:rsidRDefault="00FA384F" w:rsidP="00FA384F">
            <w:pPr>
              <w:spacing w:line="180" w:lineRule="exact"/>
              <w:ind w:left="-79"/>
              <w:rPr>
                <w:rFonts w:ascii="Titillium Web" w:eastAsia="Titillium Web" w:hAnsi="Titillium Web" w:cs="Times New Roman"/>
                <w:color w:val="2DAFE6"/>
                <w:u w:val="single"/>
              </w:rPr>
            </w:pPr>
            <w:hyperlink r:id="rId27" w:history="1">
              <w:r w:rsidRPr="00FA384F">
                <w:rPr>
                  <w:rFonts w:ascii="Titillium" w:eastAsia="Titillium Web" w:hAnsi="Titillium" w:cs="Arial"/>
                  <w:color w:val="2DAFE6"/>
                  <w:sz w:val="16"/>
                  <w:szCs w:val="16"/>
                  <w:u w:val="single"/>
                </w:rPr>
                <w:t>www.mouvent.com/youtube</w:t>
              </w:r>
            </w:hyperlink>
          </w:p>
          <w:p w:rsidR="00FA384F" w:rsidRPr="00FA384F" w:rsidRDefault="00FA384F" w:rsidP="00FA384F">
            <w:pPr>
              <w:spacing w:line="180" w:lineRule="exact"/>
              <w:ind w:left="-79"/>
              <w:rPr>
                <w:rFonts w:ascii="Titillium Web" w:eastAsia="Titillium Web" w:hAnsi="Titillium Web" w:cs="Times New Roman"/>
              </w:rPr>
            </w:pPr>
          </w:p>
        </w:tc>
      </w:tr>
    </w:tbl>
    <w:p w:rsidR="00DD6759" w:rsidRPr="00DD6759" w:rsidRDefault="00DD6759" w:rsidP="00DD6759">
      <w:pPr>
        <w:spacing w:after="60"/>
        <w:rPr>
          <w:rFonts w:ascii="Arial" w:eastAsia="Titillium Web" w:hAnsi="Arial" w:cs="Arial"/>
          <w:sz w:val="16"/>
          <w:szCs w:val="16"/>
        </w:rPr>
      </w:pPr>
    </w:p>
    <w:p w:rsidR="00DD6759" w:rsidRPr="00DD6759" w:rsidRDefault="00DD6759" w:rsidP="001C75ED">
      <w:pPr>
        <w:pStyle w:val="MouventSubject"/>
        <w:rPr>
          <w:rFonts w:hint="eastAsia"/>
          <w:lang w:eastAsia="ja-JP"/>
        </w:rPr>
      </w:pPr>
    </w:p>
    <w:sectPr w:rsidR="00DD6759" w:rsidRPr="00DD6759"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FAB" w:rsidRDefault="006B0FAB" w:rsidP="00DF5687">
      <w:pPr>
        <w:rPr>
          <w:rFonts w:hint="eastAsia"/>
        </w:rPr>
      </w:pPr>
      <w:r>
        <w:separator/>
      </w:r>
    </w:p>
  </w:endnote>
  <w:endnote w:type="continuationSeparator" w:id="0">
    <w:p w:rsidR="006B0FAB" w:rsidRDefault="006B0FAB" w:rsidP="00DF56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tillium">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4F" w:rsidRDefault="00FA384F">
    <w:pPr>
      <w:pStyle w:val="Fuzeile"/>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D77DB4" w:rsidRDefault="00B9440A" w:rsidP="00D77DB4">
    <w:pPr>
      <w:pStyle w:val="MouventSender"/>
      <w:rPr>
        <w:rFonts w:hint="eastAsia"/>
        <w:bCs/>
        <w:lang w:val="en-US"/>
      </w:rPr>
    </w:pPr>
  </w:p>
  <w:p w:rsidR="00756F9E" w:rsidRPr="00D77DB4" w:rsidRDefault="00756F9E" w:rsidP="00D77DB4">
    <w:pPr>
      <w:pStyle w:val="MouventSender"/>
      <w:rPr>
        <w:rFonts w:hint="eastAsia"/>
        <w:lang w:val="en-US"/>
      </w:rPr>
    </w:pPr>
  </w:p>
  <w:p w:rsidR="00756F9E" w:rsidRPr="00D77DB4" w:rsidRDefault="00756F9E" w:rsidP="00D77DB4">
    <w:pPr>
      <w:pStyle w:val="MouventSender"/>
      <w:rPr>
        <w:rFonts w:hint="eastAsia"/>
        <w:lang w:val="en-US"/>
      </w:rPr>
    </w:pPr>
  </w:p>
  <w:p w:rsidR="00D32933" w:rsidRPr="00D77DB4" w:rsidRDefault="00DC497E" w:rsidP="00D77DB4">
    <w:pPr>
      <w:pStyle w:val="MouventSender"/>
      <w:rPr>
        <w:rFonts w:hint="eastAsia"/>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FA384F" w:rsidRDefault="00DC497E" w:rsidP="00DC497E">
                          <w:pPr>
                            <w:pStyle w:val="Fuzeile"/>
                            <w:tabs>
                              <w:tab w:val="clear" w:pos="1361"/>
                              <w:tab w:val="clear" w:pos="2948"/>
                              <w:tab w:val="left" w:pos="1904"/>
                            </w:tabs>
                            <w:rPr>
                              <w:rFonts w:ascii="Titillium" w:hAnsi="Titillium"/>
                              <w:color w:val="000000" w:themeColor="text1"/>
                              <w:lang w:val="de-CH"/>
                            </w:rPr>
                          </w:pPr>
                          <w:r w:rsidRPr="00FA384F">
                            <w:rPr>
                              <w:rFonts w:ascii="Titillium" w:hAnsi="Titillium"/>
                              <w:color w:val="000000" w:themeColor="text1"/>
                              <w:lang w:val="de-CH"/>
                            </w:rPr>
                            <w:t>Mouvent AG</w:t>
                          </w:r>
                          <w:r w:rsidRPr="00FA384F">
                            <w:rPr>
                              <w:rFonts w:ascii="Titillium" w:hAnsi="Titillium"/>
                              <w:color w:val="000000" w:themeColor="text1"/>
                              <w:lang w:val="de-CH"/>
                            </w:rPr>
                            <w:tab/>
                            <w:t>Löwengasse 8</w:t>
                          </w:r>
                        </w:p>
                        <w:p w:rsidR="00DC497E" w:rsidRPr="00FA384F" w:rsidRDefault="00DC497E" w:rsidP="00DC497E">
                          <w:pPr>
                            <w:pStyle w:val="Fuzeile"/>
                            <w:tabs>
                              <w:tab w:val="clear" w:pos="1361"/>
                              <w:tab w:val="clear" w:pos="2948"/>
                              <w:tab w:val="left" w:pos="1904"/>
                            </w:tabs>
                            <w:rPr>
                              <w:rFonts w:ascii="Titillium" w:hAnsi="Titillium"/>
                              <w:color w:val="000000" w:themeColor="text1"/>
                              <w:lang w:val="de-CH"/>
                            </w:rPr>
                          </w:pPr>
                          <w:r w:rsidRPr="00FA384F">
                            <w:rPr>
                              <w:rFonts w:ascii="Titillium" w:hAnsi="Titillium"/>
                              <w:color w:val="000000" w:themeColor="text1"/>
                              <w:lang w:val="de-CH"/>
                            </w:rPr>
                            <w:t>www.mouvent.com</w:t>
                          </w:r>
                          <w:r w:rsidRPr="00FA384F">
                            <w:rPr>
                              <w:rFonts w:ascii="Titillium" w:hAnsi="Titillium"/>
                              <w:color w:val="000000" w:themeColor="text1"/>
                              <w:lang w:val="de-CH"/>
                            </w:rPr>
                            <w:tab/>
                            <w:t xml:space="preserve">4500 Solothurn, </w:t>
                          </w:r>
                          <w:proofErr w:type="spellStart"/>
                          <w:r w:rsidRPr="00FA384F">
                            <w:rPr>
                              <w:rFonts w:ascii="Titillium" w:hAnsi="Titillium"/>
                              <w:color w:val="000000" w:themeColor="text1"/>
                              <w:lang w:val="de-CH"/>
                            </w:rPr>
                            <w:t>Switzerland</w:t>
                          </w:r>
                          <w:proofErr w:type="spellEnd"/>
                        </w:p>
                        <w:p w:rsidR="00DC497E" w:rsidRPr="00FA384F" w:rsidRDefault="00DC497E" w:rsidP="00DC497E">
                          <w:pPr>
                            <w:pStyle w:val="Fuzeile"/>
                            <w:tabs>
                              <w:tab w:val="clear" w:pos="1361"/>
                              <w:tab w:val="clear" w:pos="2948"/>
                              <w:tab w:val="left" w:pos="1904"/>
                            </w:tabs>
                            <w:rPr>
                              <w:rFonts w:ascii="Titillium" w:hAnsi="Titillium"/>
                              <w:color w:val="000000" w:themeColor="text1"/>
                            </w:rPr>
                          </w:pPr>
                          <w:r w:rsidRPr="00FA384F">
                            <w:rPr>
                              <w:rFonts w:ascii="Titillium" w:hAnsi="Titillium"/>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FA384F" w:rsidRDefault="00DC497E" w:rsidP="00DC497E">
                    <w:pPr>
                      <w:pStyle w:val="Fuzeile"/>
                      <w:tabs>
                        <w:tab w:val="clear" w:pos="1361"/>
                        <w:tab w:val="clear" w:pos="2948"/>
                        <w:tab w:val="left" w:pos="1904"/>
                      </w:tabs>
                      <w:rPr>
                        <w:rFonts w:ascii="Titillium" w:hAnsi="Titillium"/>
                        <w:color w:val="000000" w:themeColor="text1"/>
                        <w:lang w:val="de-CH"/>
                      </w:rPr>
                    </w:pPr>
                    <w:r w:rsidRPr="00FA384F">
                      <w:rPr>
                        <w:rFonts w:ascii="Titillium" w:hAnsi="Titillium"/>
                        <w:color w:val="000000" w:themeColor="text1"/>
                        <w:lang w:val="de-CH"/>
                      </w:rPr>
                      <w:t>Mouvent AG</w:t>
                    </w:r>
                    <w:r w:rsidRPr="00FA384F">
                      <w:rPr>
                        <w:rFonts w:ascii="Titillium" w:hAnsi="Titillium"/>
                        <w:color w:val="000000" w:themeColor="text1"/>
                        <w:lang w:val="de-CH"/>
                      </w:rPr>
                      <w:tab/>
                      <w:t>Löwengasse 8</w:t>
                    </w:r>
                  </w:p>
                  <w:p w:rsidR="00DC497E" w:rsidRPr="00FA384F" w:rsidRDefault="00DC497E" w:rsidP="00DC497E">
                    <w:pPr>
                      <w:pStyle w:val="Fuzeile"/>
                      <w:tabs>
                        <w:tab w:val="clear" w:pos="1361"/>
                        <w:tab w:val="clear" w:pos="2948"/>
                        <w:tab w:val="left" w:pos="1904"/>
                      </w:tabs>
                      <w:rPr>
                        <w:rFonts w:ascii="Titillium" w:hAnsi="Titillium"/>
                        <w:color w:val="000000" w:themeColor="text1"/>
                        <w:lang w:val="de-CH"/>
                      </w:rPr>
                    </w:pPr>
                    <w:r w:rsidRPr="00FA384F">
                      <w:rPr>
                        <w:rFonts w:ascii="Titillium" w:hAnsi="Titillium"/>
                        <w:color w:val="000000" w:themeColor="text1"/>
                        <w:lang w:val="de-CH"/>
                      </w:rPr>
                      <w:t>www.mouvent.com</w:t>
                    </w:r>
                    <w:r w:rsidRPr="00FA384F">
                      <w:rPr>
                        <w:rFonts w:ascii="Titillium" w:hAnsi="Titillium"/>
                        <w:color w:val="000000" w:themeColor="text1"/>
                        <w:lang w:val="de-CH"/>
                      </w:rPr>
                      <w:tab/>
                      <w:t xml:space="preserve">4500 Solothurn, </w:t>
                    </w:r>
                    <w:proofErr w:type="spellStart"/>
                    <w:r w:rsidRPr="00FA384F">
                      <w:rPr>
                        <w:rFonts w:ascii="Titillium" w:hAnsi="Titillium"/>
                        <w:color w:val="000000" w:themeColor="text1"/>
                        <w:lang w:val="de-CH"/>
                      </w:rPr>
                      <w:t>Switzerland</w:t>
                    </w:r>
                    <w:proofErr w:type="spellEnd"/>
                  </w:p>
                  <w:p w:rsidR="00DC497E" w:rsidRPr="00FA384F" w:rsidRDefault="00DC497E" w:rsidP="00DC497E">
                    <w:pPr>
                      <w:pStyle w:val="Fuzeile"/>
                      <w:tabs>
                        <w:tab w:val="clear" w:pos="1361"/>
                        <w:tab w:val="clear" w:pos="2948"/>
                        <w:tab w:val="left" w:pos="1904"/>
                      </w:tabs>
                      <w:rPr>
                        <w:rFonts w:ascii="Titillium" w:hAnsi="Titillium"/>
                        <w:color w:val="000000" w:themeColor="text1"/>
                      </w:rPr>
                    </w:pPr>
                    <w:r w:rsidRPr="00FA384F">
                      <w:rPr>
                        <w:rFonts w:ascii="Titillium" w:hAnsi="Titillium"/>
                        <w:color w:val="000000" w:themeColor="text1"/>
                        <w:lang w:val="de-CH"/>
                      </w:rPr>
                      <w:tab/>
                      <w:t>T +41 58 255 25 55</w:t>
                    </w:r>
                  </w:p>
                </w:txbxContent>
              </v:textbox>
              <w10:wrap anchorx="page" anchory="page"/>
            </v:shape>
          </w:pict>
        </mc:Fallback>
      </mc:AlternateContent>
    </w:r>
  </w:p>
  <w:p w:rsidR="00D32933" w:rsidRPr="00D77DB4" w:rsidRDefault="00D32933" w:rsidP="00D77DB4">
    <w:pPr>
      <w:pStyle w:val="MouventSender"/>
      <w:rPr>
        <w:rFonts w:hint="eastAsia"/>
        <w:lang w:val="en-US"/>
      </w:rPr>
    </w:pPr>
  </w:p>
  <w:p w:rsidR="00756F9E" w:rsidRPr="00D77DB4" w:rsidRDefault="00756F9E" w:rsidP="00D77DB4">
    <w:pPr>
      <w:pStyle w:val="MouventSender"/>
      <w:rPr>
        <w:rFonts w:hint="eastAsia"/>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Pr="00D32933" w:rsidRDefault="005B6EF6" w:rsidP="00D77DB4">
    <w:pPr>
      <w:pStyle w:val="MouventSender"/>
      <w:rPr>
        <w:rFonts w:hint="eastAsia"/>
      </w:rPr>
    </w:pPr>
    <w:bookmarkStart w:id="1" w:name="TextmarkeSende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FA384F" w:rsidRDefault="005B6EF6" w:rsidP="00D77DB4">
                          <w:pPr>
                            <w:pStyle w:val="MouventSender"/>
                            <w:rPr>
                              <w:rFonts w:ascii="Titillium" w:hAnsi="Titillium"/>
                            </w:rPr>
                          </w:pPr>
                          <w:r w:rsidRPr="00FA384F">
                            <w:rPr>
                              <w:rFonts w:ascii="Titillium" w:hAnsi="Titillium"/>
                            </w:rPr>
                            <w:t>Mouvent AG</w:t>
                          </w:r>
                          <w:r w:rsidRPr="00FA384F">
                            <w:rPr>
                              <w:rFonts w:ascii="Titillium" w:hAnsi="Titillium"/>
                            </w:rPr>
                            <w:tab/>
                            <w:t>Löwengasse 8</w:t>
                          </w:r>
                        </w:p>
                        <w:p w:rsidR="005B6EF6" w:rsidRPr="00FA384F" w:rsidRDefault="005B6EF6" w:rsidP="00D77DB4">
                          <w:pPr>
                            <w:pStyle w:val="MouventSender"/>
                            <w:rPr>
                              <w:rFonts w:ascii="Titillium" w:hAnsi="Titillium"/>
                            </w:rPr>
                          </w:pPr>
                          <w:r w:rsidRPr="00FA384F">
                            <w:rPr>
                              <w:rFonts w:ascii="Titillium" w:hAnsi="Titillium"/>
                            </w:rPr>
                            <w:t>www.mouvent.com</w:t>
                          </w:r>
                          <w:r w:rsidRPr="00FA384F">
                            <w:rPr>
                              <w:rFonts w:ascii="Titillium" w:hAnsi="Titillium"/>
                            </w:rPr>
                            <w:tab/>
                            <w:t xml:space="preserve">4500 Solothurn, </w:t>
                          </w:r>
                          <w:proofErr w:type="spellStart"/>
                          <w:r w:rsidRPr="00FA384F">
                            <w:rPr>
                              <w:rFonts w:ascii="Titillium" w:hAnsi="Titillium"/>
                            </w:rPr>
                            <w:t>Switzerland</w:t>
                          </w:r>
                          <w:proofErr w:type="spellEnd"/>
                        </w:p>
                        <w:p w:rsidR="005B6EF6" w:rsidRPr="00FA384F" w:rsidRDefault="005B6EF6" w:rsidP="00D77DB4">
                          <w:pPr>
                            <w:pStyle w:val="MouventSender"/>
                            <w:rPr>
                              <w:rFonts w:ascii="Titillium" w:hAnsi="Titillium"/>
                            </w:rPr>
                          </w:pPr>
                          <w:r w:rsidRPr="00FA384F">
                            <w:rPr>
                              <w:rFonts w:ascii="Titillium" w:hAnsi="Titillium"/>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FA384F" w:rsidRDefault="005B6EF6" w:rsidP="00D77DB4">
                    <w:pPr>
                      <w:pStyle w:val="MouventSender"/>
                      <w:rPr>
                        <w:rFonts w:ascii="Titillium" w:hAnsi="Titillium"/>
                      </w:rPr>
                    </w:pPr>
                    <w:r w:rsidRPr="00FA384F">
                      <w:rPr>
                        <w:rFonts w:ascii="Titillium" w:hAnsi="Titillium"/>
                      </w:rPr>
                      <w:t>Mouvent AG</w:t>
                    </w:r>
                    <w:r w:rsidRPr="00FA384F">
                      <w:rPr>
                        <w:rFonts w:ascii="Titillium" w:hAnsi="Titillium"/>
                      </w:rPr>
                      <w:tab/>
                      <w:t>Löwengasse 8</w:t>
                    </w:r>
                  </w:p>
                  <w:p w:rsidR="005B6EF6" w:rsidRPr="00FA384F" w:rsidRDefault="005B6EF6" w:rsidP="00D77DB4">
                    <w:pPr>
                      <w:pStyle w:val="MouventSender"/>
                      <w:rPr>
                        <w:rFonts w:ascii="Titillium" w:hAnsi="Titillium"/>
                      </w:rPr>
                    </w:pPr>
                    <w:r w:rsidRPr="00FA384F">
                      <w:rPr>
                        <w:rFonts w:ascii="Titillium" w:hAnsi="Titillium"/>
                      </w:rPr>
                      <w:t>www.mouvent.com</w:t>
                    </w:r>
                    <w:r w:rsidRPr="00FA384F">
                      <w:rPr>
                        <w:rFonts w:ascii="Titillium" w:hAnsi="Titillium"/>
                      </w:rPr>
                      <w:tab/>
                      <w:t xml:space="preserve">4500 Solothurn, </w:t>
                    </w:r>
                    <w:proofErr w:type="spellStart"/>
                    <w:r w:rsidRPr="00FA384F">
                      <w:rPr>
                        <w:rFonts w:ascii="Titillium" w:hAnsi="Titillium"/>
                      </w:rPr>
                      <w:t>Switzerland</w:t>
                    </w:r>
                    <w:proofErr w:type="spellEnd"/>
                  </w:p>
                  <w:p w:rsidR="005B6EF6" w:rsidRPr="00FA384F" w:rsidRDefault="005B6EF6" w:rsidP="00D77DB4">
                    <w:pPr>
                      <w:pStyle w:val="MouventSender"/>
                      <w:rPr>
                        <w:rFonts w:ascii="Titillium" w:hAnsi="Titillium"/>
                      </w:rPr>
                    </w:pPr>
                    <w:r w:rsidRPr="00FA384F">
                      <w:rPr>
                        <w:rFonts w:ascii="Titillium" w:hAnsi="Titillium"/>
                      </w:rPr>
                      <w:tab/>
                      <w:t>T +41 58 255 25 55</w:t>
                    </w:r>
                  </w:p>
                </w:txbxContent>
              </v:textbox>
              <w10:wrap anchorx="page" anchory="page"/>
            </v:shape>
          </w:pict>
        </mc:Fallback>
      </mc:AlternateConten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FAB" w:rsidRDefault="006B0FAB" w:rsidP="00DF5687">
      <w:pPr>
        <w:rPr>
          <w:rFonts w:hint="eastAsia"/>
        </w:rPr>
      </w:pPr>
      <w:r>
        <w:separator/>
      </w:r>
    </w:p>
  </w:footnote>
  <w:footnote w:type="continuationSeparator" w:id="0">
    <w:p w:rsidR="006B0FAB" w:rsidRDefault="006B0FAB" w:rsidP="00DF568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4F" w:rsidRDefault="00FA384F">
    <w:pPr>
      <w:pStyle w:val="Kopfzeile"/>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rPr>
        <w:rFonts w:hint="eastAsia"/>
      </w:rP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rPr>
        <w:rFonts w:hint="eastAsia"/>
      </w:rPr>
    </w:pPr>
    <w:bookmarkStart w:id="0" w:name="_GoBack"/>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de-CH" w:vendorID="64" w:dllVersion="131078" w:nlCheck="1" w:checkStyle="1"/>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F2"/>
    <w:rsid w:val="0005421E"/>
    <w:rsid w:val="000A57B5"/>
    <w:rsid w:val="000E6621"/>
    <w:rsid w:val="001062EA"/>
    <w:rsid w:val="00134109"/>
    <w:rsid w:val="001C75ED"/>
    <w:rsid w:val="0021392B"/>
    <w:rsid w:val="00237C40"/>
    <w:rsid w:val="00242A73"/>
    <w:rsid w:val="002F2CE2"/>
    <w:rsid w:val="0031278E"/>
    <w:rsid w:val="00317E6D"/>
    <w:rsid w:val="003A4360"/>
    <w:rsid w:val="003D37AC"/>
    <w:rsid w:val="003D71CE"/>
    <w:rsid w:val="003E1D3E"/>
    <w:rsid w:val="00480D7E"/>
    <w:rsid w:val="004D5F85"/>
    <w:rsid w:val="00507B19"/>
    <w:rsid w:val="00543530"/>
    <w:rsid w:val="0057613F"/>
    <w:rsid w:val="005B2DE1"/>
    <w:rsid w:val="005B6EF6"/>
    <w:rsid w:val="00625107"/>
    <w:rsid w:val="006B0FAB"/>
    <w:rsid w:val="006C20FB"/>
    <w:rsid w:val="00741C3D"/>
    <w:rsid w:val="00750937"/>
    <w:rsid w:val="00756F9E"/>
    <w:rsid w:val="007C4063"/>
    <w:rsid w:val="007C482A"/>
    <w:rsid w:val="0080369C"/>
    <w:rsid w:val="00870A98"/>
    <w:rsid w:val="00882822"/>
    <w:rsid w:val="00984C20"/>
    <w:rsid w:val="009D77ED"/>
    <w:rsid w:val="009F7296"/>
    <w:rsid w:val="00A00729"/>
    <w:rsid w:val="00A068E4"/>
    <w:rsid w:val="00A224C4"/>
    <w:rsid w:val="00A95397"/>
    <w:rsid w:val="00AC6863"/>
    <w:rsid w:val="00AE1AF5"/>
    <w:rsid w:val="00B24AF2"/>
    <w:rsid w:val="00B5765F"/>
    <w:rsid w:val="00B60CF9"/>
    <w:rsid w:val="00B632E8"/>
    <w:rsid w:val="00B9440A"/>
    <w:rsid w:val="00BA5B24"/>
    <w:rsid w:val="00BB4142"/>
    <w:rsid w:val="00C3346E"/>
    <w:rsid w:val="00C9209B"/>
    <w:rsid w:val="00D32933"/>
    <w:rsid w:val="00D77DB4"/>
    <w:rsid w:val="00DC497E"/>
    <w:rsid w:val="00DD6759"/>
    <w:rsid w:val="00DF5687"/>
    <w:rsid w:val="00EF04EA"/>
    <w:rsid w:val="00EF6AB6"/>
    <w:rsid w:val="00F6600B"/>
    <w:rsid w:val="00FA057E"/>
    <w:rsid w:val="00FA3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EC9570-7311-40FF-9881-48149220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MS Mincho"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B5765F"/>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984C20"/>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756F9E"/>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next w:val="Tabellenraster"/>
    <w:uiPriority w:val="39"/>
    <w:rsid w:val="00DD6759"/>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067584">
      <w:bodyDiv w:val="1"/>
      <w:marLeft w:val="0"/>
      <w:marRight w:val="0"/>
      <w:marTop w:val="0"/>
      <w:marBottom w:val="0"/>
      <w:divBdr>
        <w:top w:val="none" w:sz="0" w:space="0" w:color="auto"/>
        <w:left w:val="none" w:sz="0" w:space="0" w:color="auto"/>
        <w:bottom w:val="none" w:sz="0" w:space="0" w:color="auto"/>
        <w:right w:val="none" w:sz="0" w:space="0" w:color="auto"/>
      </w:divBdr>
    </w:div>
    <w:div w:id="1255701542">
      <w:bodyDiv w:val="1"/>
      <w:marLeft w:val="0"/>
      <w:marRight w:val="0"/>
      <w:marTop w:val="0"/>
      <w:marBottom w:val="0"/>
      <w:divBdr>
        <w:top w:val="none" w:sz="0" w:space="0" w:color="auto"/>
        <w:left w:val="none" w:sz="0" w:space="0" w:color="auto"/>
        <w:bottom w:val="none" w:sz="0" w:space="0" w:color="auto"/>
        <w:right w:val="none" w:sz="0" w:space="0" w:color="auto"/>
      </w:divBdr>
    </w:div>
    <w:div w:id="197868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ouvent.com/facebook"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mouvent.com/linke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twitter" TargetMode="External"/><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image" Target="media/image6.jpeg"/><Relationship Id="rId27" Type="http://schemas.openxmlformats.org/officeDocument/2006/relationships/hyperlink" Target="http://www.mouvent.com/youtub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drun\AppData\Local\Temp\Temp1_RE_%20Bio%20Piero%20and%20Simon%20(8).zip\Mouvent_Solothurn_Template_A4_Press_Release.dotm" TargetMode="External"/></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D9A52-35B9-4AC9-8981-1550EFFC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Mouvent_Solothurn_Template_A4_Press_Release.dotm</Template>
  <TotalTime>0</TotalTime>
  <Pages>3</Pages>
  <Words>496</Words>
  <Characters>2832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Alex</dc:creator>
  <cp:keywords/>
  <dc:description/>
  <cp:lastModifiedBy>Gudrun Alex</cp:lastModifiedBy>
  <cp:revision>5</cp:revision>
  <cp:lastPrinted>2017-05-29T15:41:00Z</cp:lastPrinted>
  <dcterms:created xsi:type="dcterms:W3CDTF">2017-09-18T08:22:00Z</dcterms:created>
  <dcterms:modified xsi:type="dcterms:W3CDTF">2017-09-20T08:14:00Z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